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center"/>
        <w:rPr>
          <w:rFonts w:ascii="Times New Roman" w:eastAsia="宋体" w:cs="Times New Roman"/>
          <w:b/>
          <w:bCs/>
          <w:color w:val="auto"/>
          <w:sz w:val="84"/>
          <w:szCs w:val="84"/>
        </w:rPr>
      </w:pPr>
      <w:r/>
      <w:bookmarkStart w:id="0" w:name="_Toc390098840"/>
      <w:r/>
      <w:bookmarkStart w:id="1" w:name="_Toc426469868"/>
      <w:r/>
      <w:bookmarkStart w:id="2" w:name="_Toc383623944"/>
      <w:r/>
      <w:bookmarkStart w:id="3" w:name="_Toc390246905"/>
      <w:r/>
      <w:bookmarkStart w:id="4" w:name="_Toc383679746"/>
      <w:r/>
      <w:bookmarkStart w:id="5" w:name="_Toc383587456"/>
      <w:r/>
      <w:bookmarkStart w:id="6" w:name="_Toc383623672"/>
      <w:r/>
      <w:bookmarkStart w:id="7" w:name="_Toc383625993"/>
      <w:r/>
      <w:bookmarkStart w:id="8" w:name="_Toc383698647"/>
      <w:r/>
      <w:bookmarkStart w:id="9" w:name="_Toc390099018"/>
      <w:r/>
      <w:bookmarkStart w:id="10" w:name="OLE_LINK47"/>
      <w:r/>
      <w:bookmarkStart w:id="11" w:name="OLE_LINK48"/>
      <w:r/>
      <w:r/>
    </w:p>
    <w:p>
      <w:pPr>
        <w:pStyle w:val="744"/>
        <w:jc w:val="center"/>
        <w:rPr>
          <w:rFonts w:ascii="Times New Roman" w:eastAsia="宋体" w:cs="Times New Roman"/>
          <w:b/>
          <w:bCs/>
          <w:color w:val="auto"/>
          <w:sz w:val="84"/>
          <w:szCs w:val="84"/>
        </w:rPr>
      </w:pPr>
      <w:r>
        <w:rPr>
          <w:rFonts w:ascii="Times New Roman" w:eastAsia="宋体" w:cs="Times New Roman"/>
          <w:b/>
          <w:bCs/>
          <w:color w:val="auto"/>
          <w:sz w:val="84"/>
          <w:szCs w:val="84"/>
        </w:rPr>
        <w:t xml:space="preserve">招　标　文　件</w:t>
      </w:r>
      <w:r/>
    </w:p>
    <w:p>
      <w:pPr>
        <w:pStyle w:val="744"/>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744"/>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744"/>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744"/>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jc w:val="left"/>
        <w:widowControl/>
        <w:rPr>
          <w:b/>
          <w:bCs/>
          <w:sz w:val="36"/>
          <w:szCs w:val="36"/>
        </w:rPr>
      </w:pPr>
      <w:r>
        <w:rPr>
          <w:b/>
          <w:bCs/>
          <w:sz w:val="36"/>
          <w:szCs w:val="36"/>
        </w:rPr>
        <w:t xml:space="preserve">项目名称</w:t>
      </w:r>
      <w:r>
        <w:rPr>
          <w:sz w:val="36"/>
          <w:szCs w:val="36"/>
        </w:rPr>
        <w:t xml:space="preserve">：</w:t>
      </w:r>
      <w:r>
        <w:rPr>
          <w:rFonts w:hint="eastAsia"/>
          <w:b/>
          <w:bCs/>
          <w:sz w:val="36"/>
          <w:szCs w:val="36"/>
        </w:rPr>
        <w:t xml:space="preserve">慈</w:t>
      </w:r>
      <w:r>
        <w:rPr>
          <w:rFonts w:hint="eastAsia"/>
          <w:b/>
          <w:bCs/>
          <w:sz w:val="36"/>
          <w:szCs w:val="36"/>
        </w:rPr>
        <w:t xml:space="preserve">孝园改</w:t>
      </w:r>
      <w:r>
        <w:rPr>
          <w:rFonts w:hint="eastAsia"/>
          <w:b/>
          <w:bCs/>
          <w:sz w:val="36"/>
          <w:szCs w:val="36"/>
        </w:rPr>
        <w:t xml:space="preserve">扩建项目（一期）墓碑采购</w:t>
      </w:r>
      <w:r/>
    </w:p>
    <w:p>
      <w:pPr>
        <w:pStyle w:val="724"/>
      </w:pPr>
      <w:r/>
      <w:r/>
    </w:p>
    <w:p>
      <w:pPr>
        <w:jc w:val="left"/>
        <w:widowControl/>
        <w:rPr>
          <w:rFonts w:ascii="宋体" w:hAnsi="宋体"/>
          <w:b/>
          <w:bCs/>
          <w:sz w:val="36"/>
          <w:szCs w:val="36"/>
        </w:rPr>
      </w:pPr>
      <w:r>
        <w:rPr>
          <w:b/>
          <w:bCs/>
          <w:sz w:val="36"/>
          <w:szCs w:val="36"/>
        </w:rPr>
        <w:t xml:space="preserve">项目编</w:t>
      </w:r>
      <w:r>
        <w:rPr>
          <w:rFonts w:ascii="宋体" w:hAnsi="宋体"/>
          <w:b/>
          <w:bCs/>
          <w:sz w:val="36"/>
          <w:szCs w:val="36"/>
        </w:rPr>
        <w:t xml:space="preserve">号：</w:t>
      </w:r>
      <w:r>
        <w:rPr>
          <w:rFonts w:ascii="宋体" w:hAnsi="宋体"/>
          <w:b/>
          <w:bCs/>
          <w:sz w:val="36"/>
          <w:szCs w:val="36"/>
        </w:rPr>
        <w:t xml:space="preserve">JSZC-321283-RTZX-G2025-0042</w:t>
      </w:r>
      <w:r/>
    </w:p>
    <w:p>
      <w:pPr>
        <w:pStyle w:val="744"/>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744"/>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744"/>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744"/>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744"/>
        <w:ind w:firstLine="723"/>
        <w:jc w:val="center"/>
        <w:spacing w:line="540" w:lineRule="exact"/>
        <w:rPr>
          <w:rFonts w:ascii="Times New Roman" w:eastAsia="宋体" w:cs="Times New Roman"/>
          <w:b/>
          <w:bCs/>
          <w:color w:val="auto"/>
          <w:sz w:val="36"/>
          <w:szCs w:val="36"/>
        </w:rPr>
      </w:pPr>
      <w:r>
        <w:rPr>
          <w:rFonts w:ascii="Times New Roman" w:eastAsia="宋体" w:cs="Times New Roman"/>
          <w:b/>
          <w:color w:val="auto"/>
          <w:sz w:val="36"/>
          <w:szCs w:val="36"/>
        </w:rPr>
      </w:r>
      <w:r>
        <w:rPr>
          <w:rFonts w:ascii="Times New Roman" w:eastAsia="宋体" w:cs="Times New Roman"/>
          <w:b/>
          <w:color w:val="auto"/>
          <w:sz w:val="36"/>
          <w:szCs w:val="36"/>
        </w:rPr>
      </w:r>
    </w:p>
    <w:p>
      <w:pPr>
        <w:pStyle w:val="744"/>
        <w:ind w:firstLine="723"/>
        <w:jc w:val="center"/>
        <w:spacing w:line="540" w:lineRule="exact"/>
        <w:rPr>
          <w:rFonts w:ascii="Times New Roman" w:eastAsia="宋体" w:cs="Times New Roman"/>
          <w:b/>
          <w:bCs/>
          <w:color w:val="auto"/>
          <w:sz w:val="36"/>
          <w:szCs w:val="36"/>
        </w:rPr>
      </w:pPr>
      <w:r>
        <w:rPr>
          <w:rFonts w:ascii="Times New Roman" w:eastAsia="宋体" w:cs="Times New Roman"/>
          <w:b/>
          <w:color w:val="auto"/>
          <w:sz w:val="36"/>
          <w:szCs w:val="36"/>
        </w:rPr>
      </w:r>
      <w:r/>
    </w:p>
    <w:p>
      <w:pPr>
        <w:ind w:firstLine="540"/>
        <w:rPr>
          <w:rFonts w:ascii="宋体" w:hAnsi="宋体" w:cs="宋体"/>
          <w:sz w:val="36"/>
          <w:szCs w:val="36"/>
        </w:rPr>
      </w:pPr>
      <w:r>
        <w:rPr>
          <w:rFonts w:ascii="宋体" w:hAnsi="宋体" w:cs="宋体"/>
          <w:sz w:val="36"/>
          <w:szCs w:val="36"/>
        </w:rPr>
      </w:r>
      <w:r>
        <w:rPr>
          <w:rFonts w:ascii="宋体" w:hAnsi="宋体" w:cs="宋体"/>
          <w:sz w:val="36"/>
          <w:szCs w:val="36"/>
        </w:rPr>
      </w:r>
    </w:p>
    <w:p>
      <w:pPr>
        <w:ind w:firstLine="540"/>
        <w:rPr>
          <w:rFonts w:ascii="宋体" w:hAnsi="宋体" w:cs="宋体"/>
          <w:sz w:val="36"/>
          <w:szCs w:val="36"/>
        </w:rPr>
      </w:pPr>
      <w:r>
        <w:rPr>
          <w:rFonts w:ascii="宋体" w:hAnsi="宋体" w:cs="宋体"/>
          <w:sz w:val="36"/>
          <w:szCs w:val="36"/>
        </w:rPr>
      </w:r>
      <w:r>
        <w:rPr>
          <w:rFonts w:ascii="宋体" w:hAnsi="宋体" w:cs="宋体"/>
          <w:sz w:val="36"/>
          <w:szCs w:val="36"/>
        </w:rP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pStyle w:val="709"/>
      </w:pPr>
      <w:r/>
      <w:r/>
    </w:p>
    <w:p>
      <w:pPr>
        <w:pStyle w:val="760"/>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泰兴市殡仪馆</w:t>
      </w:r>
      <w:r/>
    </w:p>
    <w:p>
      <w:pPr>
        <w:pStyle w:val="760"/>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江苏润泰工程项目管理咨询有限公司</w:t>
      </w:r>
      <w:r/>
    </w:p>
    <w:p>
      <w:pPr>
        <w:pStyle w:val="760"/>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二○二五年十一月</w:t>
      </w:r>
      <w:r/>
    </w:p>
    <w:p>
      <w:pPr>
        <w:ind w:firstLine="723"/>
        <w:jc w:val="center"/>
        <w:spacing w:line="500" w:lineRule="exact"/>
        <w:rPr>
          <w:rFonts w:ascii="宋体" w:hAnsi="宋体" w:cs="宋体"/>
          <w:b/>
          <w:bCs/>
          <w:sz w:val="36"/>
          <w:szCs w:val="36"/>
        </w:rPr>
      </w:pPr>
      <w:r>
        <w:rPr>
          <w:rFonts w:ascii="宋体" w:hAnsi="宋体" w:cs="宋体"/>
          <w:b/>
          <w:bCs/>
          <w:sz w:val="36"/>
          <w:szCs w:val="36"/>
        </w:rPr>
      </w:r>
      <w:r/>
    </w:p>
    <w:p>
      <w:pPr>
        <w:ind w:firstLine="723"/>
        <w:jc w:val="center"/>
        <w:spacing w:line="500" w:lineRule="exact"/>
        <w:rPr>
          <w:rFonts w:asciiTheme="majorEastAsia" w:hAnsiTheme="majorEastAsia" w:eastAsiaTheme="majorEastAsia"/>
          <w:sz w:val="28"/>
          <w:szCs w:val="28"/>
        </w:rPr>
      </w:pPr>
      <w:r>
        <w:rPr>
          <w:rFonts w:hint="eastAsia" w:ascii="宋体" w:hAnsi="宋体" w:cs="宋体"/>
          <w:b/>
          <w:bCs/>
          <w:sz w:val="36"/>
          <w:szCs w:val="36"/>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宋体" w:hAnsi="宋体" w:cs="宋体"/>
          <w:b/>
          <w:bCs/>
          <w:sz w:val="36"/>
          <w:szCs w:val="36"/>
        </w:rPr>
        <w:t xml:space="preserve"> </w:t>
      </w:r>
      <w:r>
        <w:rPr>
          <w:rFonts w:ascii="宋体" w:hAnsi="宋体" w:cs="宋体"/>
          <w:b/>
          <w:bCs/>
          <w:sz w:val="36"/>
          <w:szCs w:val="36"/>
        </w:rPr>
        <w:t xml:space="preserve"> </w:t>
      </w:r>
      <w:r>
        <w:rPr>
          <w:rFonts w:hint="eastAsia" w:ascii="宋体" w:hAnsi="宋体" w:cs="宋体"/>
          <w:b/>
          <w:bCs/>
          <w:sz w:val="36"/>
          <w:szCs w:val="36"/>
        </w:rPr>
        <w:t xml:space="preserve">招标公告</w:t>
      </w:r>
      <w:r/>
    </w:p>
    <w:tbl>
      <w:tblPr>
        <w:tblStyle w:val="736"/>
        <w:tblW w:w="0" w:type="auto"/>
        <w:tblInd w:w="143" w:type="dxa"/>
        <w:tblLook w:val="04A0" w:firstRow="1" w:lastRow="0" w:firstColumn="1" w:lastColumn="0" w:noHBand="0" w:noVBand="1"/>
      </w:tblPr>
      <w:tblGrid>
        <w:gridCol w:w="8719"/>
      </w:tblGrid>
      <w:tr>
        <w:trPr>
          <w:trHeight w:val="1384"/>
        </w:trPr>
        <w:tc>
          <w:tcPr>
            <w:tcW w:w="10200" w:type="dxa"/>
            <w:textDirection w:val="lrTb"/>
            <w:noWrap w:val="false"/>
          </w:tcPr>
          <w:p>
            <w:pPr>
              <w:jc w:val="left"/>
              <w:spacing w:line="500" w:lineRule="exact"/>
              <w:rPr>
                <w:rFonts w:ascii="宋体" w:hAnsi="宋体" w:cs="宋体"/>
                <w:sz w:val="28"/>
                <w:szCs w:val="28"/>
              </w:rPr>
            </w:pPr>
            <w:r>
              <w:rPr>
                <w:rFonts w:hint="eastAsia" w:ascii="宋体" w:hAnsi="宋体" w:cs="宋体"/>
                <w:sz w:val="28"/>
                <w:szCs w:val="28"/>
              </w:rPr>
              <w:t xml:space="preserve">项目概况</w:t>
            </w:r>
            <w:r/>
          </w:p>
          <w:p>
            <w:pPr>
              <w:ind w:firstLine="560"/>
              <w:jc w:val="left"/>
              <w:spacing w:line="500" w:lineRule="exact"/>
              <w:rPr>
                <w:rFonts w:ascii="宋体" w:hAnsi="宋体" w:cs="宋体"/>
                <w:b/>
                <w:bCs/>
                <w:sz w:val="28"/>
                <w:szCs w:val="28"/>
              </w:rPr>
            </w:pPr>
            <w:r>
              <w:rPr>
                <w:rFonts w:hint="eastAsia" w:ascii="宋体" w:hAnsi="宋体" w:cs="宋体"/>
                <w:sz w:val="28"/>
                <w:szCs w:val="28"/>
                <w:u w:val="single"/>
              </w:rPr>
              <w:t xml:space="preserve">慈</w:t>
            </w:r>
            <w:r>
              <w:rPr>
                <w:rFonts w:hint="eastAsia" w:ascii="宋体" w:hAnsi="宋体" w:cs="宋体"/>
                <w:sz w:val="28"/>
                <w:szCs w:val="28"/>
                <w:u w:val="single"/>
              </w:rPr>
              <w:t xml:space="preserve">孝园改</w:t>
            </w:r>
            <w:r>
              <w:rPr>
                <w:rFonts w:hint="eastAsia" w:ascii="宋体" w:hAnsi="宋体" w:cs="宋体"/>
                <w:sz w:val="28"/>
                <w:szCs w:val="28"/>
                <w:u w:val="single"/>
              </w:rPr>
              <w:t xml:space="preserve">扩建项目（一期）墓碑采购</w:t>
            </w:r>
            <w:r>
              <w:rPr>
                <w:rFonts w:ascii="宋体" w:hAnsi="宋体" w:cs="宋体"/>
                <w:sz w:val="28"/>
                <w:szCs w:val="28"/>
                <w:u w:val="single"/>
              </w:rPr>
              <w:t xml:space="preserve">JSZC-321283-RTZX-G2025-0042</w:t>
            </w:r>
            <w:r>
              <w:rPr>
                <w:rFonts w:hint="eastAsia" w:ascii="宋体" w:hAnsi="宋体" w:cs="宋体"/>
                <w:sz w:val="28"/>
                <w:szCs w:val="28"/>
              </w:rPr>
              <w:t xml:space="preserve">招标项目的潜在投标人应在苏</w:t>
            </w:r>
            <w:r>
              <w:rPr>
                <w:rFonts w:hint="eastAsia" w:ascii="宋体" w:hAnsi="宋体" w:cs="宋体"/>
                <w:sz w:val="28"/>
                <w:szCs w:val="28"/>
              </w:rPr>
              <w:t xml:space="preserve">采云</w:t>
            </w:r>
            <w:r>
              <w:rPr>
                <w:rFonts w:hint="eastAsia" w:ascii="宋体" w:hAnsi="宋体" w:cs="宋体"/>
                <w:sz w:val="28"/>
                <w:szCs w:val="28"/>
              </w:rPr>
              <w:t xml:space="preserve">获取招标文件，并于</w:t>
            </w:r>
            <w:bookmarkStart w:id="12" w:name="OLE_LINK6"/>
            <w:r/>
            <w:bookmarkStart w:id="13" w:name="OLE_LINK5"/>
            <w:r/>
            <w:bookmarkStart w:id="14" w:name="OLE_LINK4"/>
            <w:r>
              <w:rPr>
                <w:rFonts w:hint="eastAsia" w:ascii="宋体" w:hAnsi="宋体" w:cs="宋体"/>
                <w:sz w:val="28"/>
                <w:szCs w:val="28"/>
                <w:u w:val="single"/>
              </w:rPr>
              <w:t xml:space="preserve">2025-</w:t>
            </w:r>
            <w:r>
              <w:rPr>
                <w:rFonts w:ascii="宋体" w:hAnsi="宋体" w:cs="宋体"/>
                <w:sz w:val="28"/>
                <w:szCs w:val="28"/>
                <w:u w:val="single"/>
              </w:rPr>
              <w:t xml:space="preserve">12</w:t>
            </w:r>
            <w:r>
              <w:rPr>
                <w:rFonts w:hint="eastAsia" w:ascii="宋体" w:hAnsi="宋体" w:cs="宋体"/>
                <w:sz w:val="28"/>
                <w:szCs w:val="28"/>
                <w:u w:val="single"/>
              </w:rPr>
              <w:t xml:space="preserve">-</w:t>
            </w:r>
            <w:r>
              <w:rPr>
                <w:rFonts w:ascii="宋体" w:hAnsi="宋体" w:cs="宋体"/>
                <w:sz w:val="28"/>
                <w:szCs w:val="28"/>
                <w:u w:val="single"/>
              </w:rPr>
              <w:t xml:space="preserve">17 </w:t>
            </w:r>
            <w:r>
              <w:rPr>
                <w:rFonts w:hint="eastAsia" w:ascii="宋体" w:hAnsi="宋体" w:cs="宋体"/>
                <w:sz w:val="28"/>
                <w:szCs w:val="28"/>
                <w:u w:val="single"/>
              </w:rPr>
              <w:t xml:space="preserve"> </w:t>
            </w:r>
            <w:r>
              <w:rPr>
                <w:rFonts w:ascii="宋体" w:hAnsi="宋体" w:cs="宋体"/>
                <w:sz w:val="28"/>
                <w:szCs w:val="28"/>
                <w:u w:val="single"/>
              </w:rPr>
              <w:t xml:space="preserve">14</w:t>
            </w:r>
            <w:r>
              <w:rPr>
                <w:rFonts w:hint="eastAsia" w:ascii="宋体" w:hAnsi="宋体" w:cs="宋体"/>
                <w:sz w:val="28"/>
                <w:szCs w:val="28"/>
                <w:u w:val="single"/>
              </w:rPr>
              <w:t xml:space="preserve">:</w:t>
            </w:r>
            <w:bookmarkEnd w:id="12"/>
            <w:r/>
            <w:bookmarkEnd w:id="13"/>
            <w:r/>
            <w:bookmarkEnd w:id="14"/>
            <w:r>
              <w:rPr>
                <w:rFonts w:ascii="宋体" w:hAnsi="宋体" w:cs="宋体"/>
                <w:sz w:val="28"/>
                <w:szCs w:val="28"/>
                <w:u w:val="single"/>
              </w:rPr>
              <w:t xml:space="preserve">30</w:t>
            </w:r>
            <w:r>
              <w:rPr>
                <w:rFonts w:hint="eastAsia" w:ascii="宋体" w:hAnsi="宋体" w:cs="宋体"/>
                <w:sz w:val="28"/>
                <w:szCs w:val="28"/>
              </w:rPr>
              <w:t xml:space="preserve">（北京时间）前递交投标文件。</w:t>
            </w:r>
            <w:r/>
          </w:p>
        </w:tc>
      </w:tr>
    </w:tbl>
    <w:p>
      <w:pPr>
        <w:spacing w:line="540" w:lineRule="exact"/>
        <w:rPr>
          <w:rFonts w:ascii="宋体" w:hAnsi="宋体" w:cs="宋体"/>
          <w:b/>
          <w:sz w:val="28"/>
          <w:szCs w:val="28"/>
        </w:rPr>
      </w:pPr>
      <w:r>
        <w:rPr>
          <w:rFonts w:hint="eastAsia" w:ascii="宋体" w:hAnsi="宋体" w:cs="宋体"/>
          <w:b/>
          <w:sz w:val="28"/>
          <w:szCs w:val="28"/>
        </w:rPr>
        <w:t xml:space="preserve">一、项目基本情况</w:t>
      </w:r>
      <w:r/>
    </w:p>
    <w:p>
      <w:pPr>
        <w:ind w:firstLine="560"/>
        <w:spacing w:line="540" w:lineRule="exact"/>
        <w:rPr>
          <w:rFonts w:ascii="宋体" w:hAnsi="宋体" w:cs="宋体"/>
          <w:sz w:val="28"/>
          <w:szCs w:val="28"/>
        </w:rPr>
      </w:pPr>
      <w:r>
        <w:rPr>
          <w:rFonts w:hint="eastAsia" w:ascii="宋体" w:hAnsi="宋体" w:cs="宋体"/>
          <w:sz w:val="28"/>
          <w:szCs w:val="28"/>
        </w:rPr>
        <w:t xml:space="preserve">项目编号：</w:t>
      </w:r>
      <w:r>
        <w:rPr>
          <w:rFonts w:ascii="宋体" w:hAnsi="宋体" w:cs="宋体"/>
          <w:sz w:val="28"/>
          <w:szCs w:val="28"/>
        </w:rPr>
        <w:t xml:space="preserve">JSZC-321283-RTZX-G2025-0042</w:t>
      </w:r>
      <w:r/>
    </w:p>
    <w:p>
      <w:pPr>
        <w:ind w:firstLine="560"/>
        <w:spacing w:line="540" w:lineRule="exact"/>
        <w:rPr>
          <w:rFonts w:ascii="宋体" w:hAnsi="宋体" w:cs="宋体"/>
          <w:sz w:val="28"/>
          <w:szCs w:val="28"/>
        </w:rPr>
      </w:pPr>
      <w:r>
        <w:rPr>
          <w:rFonts w:hint="eastAsia" w:ascii="宋体" w:hAnsi="宋体" w:cs="宋体"/>
          <w:sz w:val="28"/>
          <w:szCs w:val="28"/>
        </w:rPr>
        <w:t xml:space="preserve">项目名称：</w:t>
      </w:r>
      <w:bookmarkStart w:id="15" w:name="OLE_LINK22"/>
      <w:r/>
      <w:bookmarkStart w:id="16" w:name="OLE_LINK23"/>
      <w:r>
        <w:rPr>
          <w:rFonts w:hint="eastAsia" w:ascii="宋体" w:hAnsi="宋体" w:cs="宋体"/>
          <w:sz w:val="28"/>
          <w:szCs w:val="28"/>
        </w:rPr>
        <w:t xml:space="preserve">慈</w:t>
      </w:r>
      <w:r>
        <w:rPr>
          <w:rFonts w:hint="eastAsia" w:ascii="宋体" w:hAnsi="宋体" w:cs="宋体"/>
          <w:sz w:val="28"/>
          <w:szCs w:val="28"/>
        </w:rPr>
        <w:t xml:space="preserve">孝园改</w:t>
      </w:r>
      <w:r>
        <w:rPr>
          <w:rFonts w:hint="eastAsia" w:ascii="宋体" w:hAnsi="宋体" w:cs="宋体"/>
          <w:sz w:val="28"/>
          <w:szCs w:val="28"/>
        </w:rPr>
        <w:t xml:space="preserve">扩建项目（一期）墓碑采购</w:t>
      </w:r>
      <w:bookmarkEnd w:id="15"/>
      <w:r/>
      <w:bookmarkEnd w:id="16"/>
      <w:r/>
      <w:r/>
    </w:p>
    <w:p>
      <w:pPr>
        <w:ind w:firstLine="560"/>
        <w:spacing w:line="540" w:lineRule="exact"/>
        <w:rPr>
          <w:rFonts w:ascii="宋体" w:hAnsi="宋体" w:cs="宋体"/>
          <w:sz w:val="28"/>
          <w:szCs w:val="28"/>
        </w:rPr>
      </w:pPr>
      <w:r/>
      <w:bookmarkStart w:id="17" w:name="OLE_LINK9"/>
      <w:r/>
      <w:bookmarkStart w:id="18" w:name="OLE_LINK7"/>
      <w:r>
        <w:rPr>
          <w:rFonts w:hint="eastAsia" w:ascii="宋体" w:hAnsi="宋体" w:cs="宋体"/>
          <w:sz w:val="28"/>
          <w:szCs w:val="28"/>
        </w:rPr>
        <w:t xml:space="preserve">预算金额：98.71万元</w:t>
      </w:r>
      <w:bookmarkEnd w:id="17"/>
      <w:bookmarkEnd w:id="18"/>
      <w:r/>
    </w:p>
    <w:p>
      <w:pPr>
        <w:ind w:firstLine="560"/>
        <w:spacing w:line="540" w:lineRule="exact"/>
        <w:rPr>
          <w:rFonts w:ascii="宋体" w:hAnsi="宋体" w:cs="宋体"/>
          <w:sz w:val="28"/>
          <w:szCs w:val="28"/>
        </w:rPr>
      </w:pPr>
      <w:r>
        <w:rPr>
          <w:rFonts w:hint="eastAsia" w:ascii="宋体" w:hAnsi="宋体" w:cs="宋体"/>
          <w:sz w:val="28"/>
          <w:szCs w:val="28"/>
        </w:rPr>
        <w:t xml:space="preserve">最高限价（如有）：98.71万元。投标总价不得超过最高限价，否则作无效标处理。</w:t>
      </w:r>
      <w:r/>
    </w:p>
    <w:p>
      <w:pPr>
        <w:ind w:firstLine="560"/>
        <w:spacing w:line="540" w:lineRule="exact"/>
        <w:rPr>
          <w:rFonts w:ascii="宋体" w:hAnsi="宋体" w:cs="宋体"/>
          <w:sz w:val="28"/>
          <w:szCs w:val="28"/>
        </w:rPr>
      </w:pPr>
      <w:r>
        <w:rPr>
          <w:rFonts w:hint="eastAsia" w:ascii="宋体" w:hAnsi="宋体" w:cs="宋体"/>
          <w:sz w:val="28"/>
          <w:szCs w:val="28"/>
        </w:rPr>
        <w:t xml:space="preserve">采购方式：公开招标</w:t>
      </w:r>
      <w:r/>
    </w:p>
    <w:p>
      <w:pPr>
        <w:ind w:firstLine="560"/>
        <w:spacing w:line="540" w:lineRule="exact"/>
        <w:rPr>
          <w:rFonts w:ascii="宋体" w:hAnsi="宋体" w:cs="宋体"/>
          <w:sz w:val="28"/>
          <w:szCs w:val="28"/>
        </w:rPr>
      </w:pPr>
      <w:r>
        <w:rPr>
          <w:rFonts w:hint="eastAsia" w:ascii="宋体" w:hAnsi="宋体" w:cs="宋体"/>
          <w:sz w:val="28"/>
          <w:szCs w:val="28"/>
        </w:rPr>
        <w:t xml:space="preserve">采购需求：石材制作、采购、安装及售后服务等</w:t>
      </w:r>
      <w:r>
        <w:rPr>
          <w:rFonts w:hint="eastAsia" w:ascii="宋体" w:hAnsi="宋体" w:cs="宋体" w:eastAsiaTheme="majorEastAsia"/>
          <w:sz w:val="28"/>
          <w:szCs w:val="28"/>
        </w:rPr>
        <w:t xml:space="preserve">，</w:t>
      </w:r>
      <w:r>
        <w:rPr>
          <w:rFonts w:hint="eastAsia" w:ascii="宋体" w:hAnsi="宋体" w:cs="宋体"/>
          <w:sz w:val="28"/>
          <w:szCs w:val="28"/>
        </w:rPr>
        <w:t xml:space="preserve">具体详见采购需求。</w:t>
      </w:r>
      <w:r/>
    </w:p>
    <w:p>
      <w:pPr>
        <w:ind w:firstLine="560"/>
        <w:spacing w:line="540" w:lineRule="exact"/>
        <w:rPr>
          <w:rFonts w:ascii="宋体" w:hAnsi="宋体" w:cs="宋体"/>
          <w:sz w:val="28"/>
          <w:szCs w:val="28"/>
        </w:rPr>
      </w:pPr>
      <w:r>
        <w:rPr>
          <w:rFonts w:hint="eastAsia" w:ascii="宋体" w:hAnsi="宋体" w:cs="宋体"/>
          <w:sz w:val="28"/>
          <w:szCs w:val="28"/>
        </w:rPr>
        <w:t xml:space="preserve">合同履行期限：合同签订后100日内供货安装到位并验收合格。</w:t>
      </w:r>
      <w:r/>
    </w:p>
    <w:p>
      <w:pPr>
        <w:ind w:firstLine="560"/>
        <w:spacing w:line="540" w:lineRule="exact"/>
        <w:rPr>
          <w:rFonts w:ascii="宋体" w:hAnsi="宋体" w:cs="宋体"/>
          <w:sz w:val="28"/>
          <w:szCs w:val="28"/>
        </w:rPr>
      </w:pPr>
      <w:r>
        <w:rPr>
          <w:rFonts w:hint="eastAsia" w:ascii="宋体" w:hAnsi="宋体" w:cs="宋体"/>
          <w:sz w:val="28"/>
          <w:szCs w:val="28"/>
        </w:rPr>
        <w:t xml:space="preserve">本项目（是/否）接受联合体投标：不接受联合体。</w:t>
      </w:r>
      <w:r/>
    </w:p>
    <w:p>
      <w:pPr>
        <w:spacing w:line="540" w:lineRule="exact"/>
        <w:rPr>
          <w:rFonts w:ascii="宋体" w:hAnsi="宋体" w:cs="宋体"/>
          <w:b/>
          <w:sz w:val="28"/>
          <w:szCs w:val="28"/>
        </w:rPr>
      </w:pPr>
      <w:r/>
      <w:bookmarkStart w:id="19" w:name="_Toc28359080"/>
      <w:r/>
      <w:bookmarkStart w:id="20" w:name="_Toc35393791"/>
      <w:r/>
      <w:bookmarkStart w:id="21" w:name="_Toc28359003"/>
      <w:r/>
      <w:bookmarkStart w:id="22" w:name="_Toc35393622"/>
      <w:r>
        <w:rPr>
          <w:rFonts w:hint="eastAsia" w:ascii="宋体" w:hAnsi="宋体" w:cs="宋体"/>
          <w:b/>
          <w:sz w:val="28"/>
          <w:szCs w:val="28"/>
        </w:rPr>
        <w:t xml:space="preserve">二、申请人的资格要求：</w:t>
      </w:r>
      <w:bookmarkEnd w:id="19"/>
      <w:r/>
      <w:bookmarkEnd w:id="20"/>
      <w:r/>
      <w:bookmarkEnd w:id="21"/>
      <w:r/>
      <w:bookmarkEnd w:id="22"/>
      <w:r/>
      <w:r/>
    </w:p>
    <w:p>
      <w:pPr>
        <w:ind w:firstLine="560"/>
        <w:spacing w:line="540" w:lineRule="exact"/>
        <w:rPr>
          <w:rFonts w:ascii="宋体" w:hAnsi="宋体" w:cs="宋体"/>
          <w:sz w:val="28"/>
          <w:szCs w:val="28"/>
        </w:rPr>
      </w:pPr>
      <w:r>
        <w:rPr>
          <w:rFonts w:hint="eastAsia" w:ascii="宋体" w:hAnsi="宋体" w:cs="宋体"/>
          <w:sz w:val="28"/>
          <w:szCs w:val="28"/>
        </w:rPr>
        <w:t xml:space="preserve">（一）满足《中华人民共和国政府采购法》第二十二条规定；</w:t>
      </w:r>
      <w:r/>
    </w:p>
    <w:p>
      <w:pPr>
        <w:ind w:firstLine="560"/>
        <w:spacing w:line="540" w:lineRule="exact"/>
        <w:rPr>
          <w:rFonts w:ascii="宋体" w:hAnsi="宋体" w:cs="宋体"/>
          <w:sz w:val="28"/>
          <w:szCs w:val="28"/>
        </w:rPr>
      </w:pPr>
      <w:r>
        <w:rPr>
          <w:rFonts w:hint="eastAsia" w:ascii="宋体" w:hAnsi="宋体" w:cs="宋体"/>
          <w:sz w:val="28"/>
          <w:szCs w:val="28"/>
        </w:rPr>
        <w:t xml:space="preserve">基本资格条件的承诺（根据供应商提供的承诺函，内容完整且具有法人及法定代表人的印章）。</w:t>
      </w:r>
      <w:r/>
    </w:p>
    <w:p>
      <w:pPr>
        <w:ind w:firstLine="560"/>
        <w:spacing w:line="540" w:lineRule="exact"/>
        <w:rPr>
          <w:rFonts w:ascii="宋体" w:hAnsi="宋体" w:cs="宋体"/>
          <w:sz w:val="28"/>
          <w:szCs w:val="28"/>
        </w:rPr>
      </w:pPr>
      <w:r/>
      <w:bookmarkStart w:id="23" w:name="_Toc28359004"/>
      <w:r/>
      <w:bookmarkStart w:id="24" w:name="_Toc28359081"/>
      <w:r>
        <w:rPr>
          <w:rFonts w:hint="eastAsia" w:ascii="宋体" w:hAnsi="宋体" w:cs="宋体"/>
          <w:sz w:val="28"/>
          <w:szCs w:val="28"/>
        </w:rPr>
        <w:t xml:space="preserve">（二）落实政府采购政策需满足的资格要求：</w:t>
      </w:r>
      <w:bookmarkStart w:id="25" w:name="OLE_LINK50"/>
      <w:r/>
      <w:bookmarkStart w:id="26" w:name="OLE_LINK51"/>
      <w:r>
        <w:rPr>
          <w:rFonts w:hint="eastAsia" w:ascii="宋体" w:hAnsi="宋体" w:cs="宋体"/>
          <w:sz w:val="28"/>
          <w:szCs w:val="28"/>
        </w:rPr>
        <w:t xml:space="preserve">本项目为专门面向中小企业的项目。</w:t>
      </w:r>
      <w:bookmarkEnd w:id="25"/>
      <w:r/>
      <w:bookmarkEnd w:id="26"/>
      <w:r/>
      <w:r/>
    </w:p>
    <w:p>
      <w:pPr>
        <w:ind w:firstLine="560"/>
        <w:spacing w:line="540" w:lineRule="exact"/>
        <w:rPr>
          <w:rFonts w:ascii="宋体" w:hAnsi="宋体" w:cs="宋体"/>
          <w:sz w:val="28"/>
          <w:szCs w:val="28"/>
        </w:rPr>
      </w:pPr>
      <w:r/>
      <w:bookmarkStart w:id="27" w:name="_Toc28359085"/>
      <w:r/>
      <w:bookmarkStart w:id="28" w:name="_Toc28359008"/>
      <w:r/>
      <w:bookmarkStart w:id="29" w:name="_Toc35393796"/>
      <w:r/>
      <w:bookmarkStart w:id="30" w:name="_Toc35393627"/>
      <w:r/>
      <w:bookmarkEnd w:id="23"/>
      <w:r/>
      <w:bookmarkEnd w:id="24"/>
      <w:r>
        <w:rPr>
          <w:rFonts w:hint="eastAsia" w:ascii="宋体" w:hAnsi="宋体" w:cs="宋体"/>
          <w:sz w:val="28"/>
          <w:szCs w:val="28"/>
        </w:rPr>
        <w:t xml:space="preserve">（三）本项目的特定资格要求：</w:t>
      </w:r>
      <w:bookmarkStart w:id="31" w:name="OLE_LINK18"/>
      <w:r/>
      <w:bookmarkStart w:id="32" w:name="OLE_LINK19"/>
      <w:r>
        <w:rPr>
          <w:rFonts w:hint="eastAsia" w:ascii="宋体" w:hAnsi="宋体" w:cs="宋体"/>
          <w:sz w:val="28"/>
          <w:szCs w:val="28"/>
        </w:rPr>
        <w:t xml:space="preserve">无。</w:t>
      </w:r>
      <w:bookmarkEnd w:id="31"/>
      <w:r/>
      <w:bookmarkEnd w:id="32"/>
      <w:r/>
      <w:r/>
    </w:p>
    <w:p>
      <w:pPr>
        <w:spacing w:line="540" w:lineRule="exact"/>
        <w:rPr>
          <w:rFonts w:ascii="宋体" w:hAnsi="宋体" w:cs="宋体"/>
          <w:b/>
          <w:sz w:val="28"/>
          <w:szCs w:val="28"/>
        </w:rPr>
      </w:pPr>
      <w:r>
        <w:rPr>
          <w:rFonts w:hint="eastAsia" w:ascii="宋体" w:hAnsi="宋体" w:cs="宋体"/>
          <w:b/>
          <w:sz w:val="28"/>
          <w:szCs w:val="28"/>
        </w:rPr>
        <w:t xml:space="preserve">三、获取招标文件</w:t>
      </w:r>
      <w:r/>
    </w:p>
    <w:p>
      <w:pPr>
        <w:ind w:firstLine="560"/>
        <w:spacing w:line="540" w:lineRule="exact"/>
        <w:rPr>
          <w:rFonts w:ascii="宋体" w:hAnsi="宋体" w:cs="宋体"/>
          <w:sz w:val="28"/>
          <w:szCs w:val="28"/>
        </w:rPr>
      </w:pPr>
      <w:r>
        <w:rPr>
          <w:rFonts w:hint="eastAsia" w:ascii="宋体" w:hAnsi="宋体" w:cs="宋体"/>
          <w:sz w:val="28"/>
          <w:szCs w:val="28"/>
        </w:rPr>
        <w:t xml:space="preserve">时间：2025-</w:t>
      </w:r>
      <w:r>
        <w:rPr>
          <w:rFonts w:ascii="宋体" w:hAnsi="宋体" w:cs="宋体"/>
          <w:sz w:val="28"/>
          <w:szCs w:val="28"/>
        </w:rPr>
        <w:t xml:space="preserve">11</w:t>
      </w:r>
      <w:r>
        <w:rPr>
          <w:rFonts w:hint="eastAsia" w:ascii="宋体" w:hAnsi="宋体" w:cs="宋体"/>
          <w:sz w:val="28"/>
          <w:szCs w:val="28"/>
        </w:rPr>
        <w:t xml:space="preserve">-</w:t>
      </w:r>
      <w:r>
        <w:rPr>
          <w:rFonts w:ascii="宋体" w:hAnsi="宋体" w:cs="宋体"/>
          <w:sz w:val="28"/>
          <w:szCs w:val="28"/>
        </w:rPr>
        <w:t xml:space="preserve">27</w:t>
      </w:r>
      <w:r>
        <w:rPr>
          <w:rFonts w:hint="eastAsia" w:ascii="宋体" w:hAnsi="宋体" w:cs="宋体"/>
          <w:sz w:val="28"/>
          <w:szCs w:val="28"/>
        </w:rPr>
        <w:t xml:space="preserve">－2025-</w:t>
      </w:r>
      <w:r>
        <w:rPr>
          <w:rFonts w:ascii="宋体" w:hAnsi="宋体" w:cs="宋体"/>
          <w:sz w:val="28"/>
          <w:szCs w:val="28"/>
        </w:rPr>
        <w:t xml:space="preserve">12</w:t>
      </w:r>
      <w:r>
        <w:rPr>
          <w:rFonts w:hint="eastAsia" w:ascii="宋体" w:hAnsi="宋体" w:cs="宋体"/>
          <w:sz w:val="28"/>
          <w:szCs w:val="28"/>
        </w:rPr>
        <w:t xml:space="preserve">-</w:t>
      </w:r>
      <w:r>
        <w:rPr>
          <w:rFonts w:ascii="宋体" w:hAnsi="宋体" w:cs="宋体"/>
          <w:sz w:val="28"/>
          <w:szCs w:val="28"/>
        </w:rPr>
        <w:t xml:space="preserve">3</w:t>
      </w:r>
      <w:r>
        <w:rPr>
          <w:rFonts w:hint="eastAsia" w:ascii="宋体" w:hAnsi="宋体" w:cs="宋体"/>
          <w:sz w:val="28"/>
          <w:szCs w:val="28"/>
        </w:rPr>
        <w:t xml:space="preserve">，每天上午00:00-12:00,下午12:00-23:59 （北京时间，法定节假日除外） </w:t>
      </w:r>
      <w:r/>
    </w:p>
    <w:p>
      <w:pPr>
        <w:ind w:firstLine="560"/>
        <w:spacing w:line="540" w:lineRule="exact"/>
        <w:rPr>
          <w:rFonts w:ascii="宋体" w:hAnsi="宋体" w:cs="宋体"/>
          <w:sz w:val="28"/>
          <w:szCs w:val="28"/>
        </w:rPr>
      </w:pPr>
      <w:r>
        <w:rPr>
          <w:rFonts w:hint="eastAsia" w:ascii="宋体" w:hAnsi="宋体" w:cs="宋体"/>
          <w:sz w:val="28"/>
          <w:szCs w:val="28"/>
        </w:rPr>
        <w:t xml:space="preserve">地点：苏</w:t>
      </w:r>
      <w:r>
        <w:rPr>
          <w:rFonts w:hint="eastAsia" w:ascii="宋体" w:hAnsi="宋体" w:cs="宋体"/>
          <w:sz w:val="28"/>
          <w:szCs w:val="28"/>
        </w:rPr>
        <w:t xml:space="preserve">采云</w:t>
      </w:r>
      <w:r/>
    </w:p>
    <w:p>
      <w:pPr>
        <w:ind w:firstLine="560"/>
        <w:spacing w:line="540" w:lineRule="exact"/>
        <w:rPr>
          <w:rFonts w:ascii="宋体" w:hAnsi="宋体" w:cs="宋体"/>
          <w:sz w:val="28"/>
          <w:szCs w:val="28"/>
        </w:rPr>
      </w:pPr>
      <w:r>
        <w:rPr>
          <w:rFonts w:hint="eastAsia" w:ascii="宋体" w:hAnsi="宋体" w:cs="宋体"/>
          <w:sz w:val="28"/>
          <w:szCs w:val="28"/>
        </w:rPr>
        <w:t xml:space="preserve">方式：线上获取</w:t>
      </w:r>
      <w:r/>
    </w:p>
    <w:p>
      <w:pPr>
        <w:ind w:firstLine="560"/>
        <w:spacing w:line="540" w:lineRule="exact"/>
        <w:rPr>
          <w:rFonts w:ascii="宋体" w:hAnsi="宋体" w:cs="宋体"/>
          <w:sz w:val="28"/>
          <w:szCs w:val="28"/>
        </w:rPr>
      </w:pPr>
      <w:r>
        <w:rPr>
          <w:rFonts w:hint="eastAsia" w:ascii="宋体" w:hAnsi="宋体" w:cs="宋体"/>
          <w:sz w:val="28"/>
          <w:szCs w:val="28"/>
        </w:rPr>
        <w:t xml:space="preserve">售价：0.00元</w:t>
      </w:r>
      <w:r/>
    </w:p>
    <w:p>
      <w:pPr>
        <w:spacing w:line="540" w:lineRule="exact"/>
        <w:rPr>
          <w:rFonts w:ascii="宋体" w:hAnsi="宋体" w:cs="宋体"/>
          <w:b/>
          <w:sz w:val="28"/>
          <w:szCs w:val="28"/>
        </w:rPr>
      </w:pPr>
      <w:r/>
      <w:bookmarkStart w:id="33" w:name="_Toc28359005"/>
      <w:r/>
      <w:bookmarkStart w:id="34" w:name="_Toc28359082"/>
      <w:r/>
      <w:bookmarkStart w:id="35" w:name="_Toc35393624"/>
      <w:r/>
      <w:bookmarkStart w:id="36" w:name="_Toc35393793"/>
      <w:r>
        <w:rPr>
          <w:rFonts w:hint="eastAsia" w:ascii="宋体" w:hAnsi="宋体" w:cs="宋体"/>
          <w:b/>
          <w:sz w:val="28"/>
          <w:szCs w:val="28"/>
        </w:rPr>
        <w:t xml:space="preserve">四、提交投标文件</w:t>
      </w:r>
      <w:bookmarkEnd w:id="33"/>
      <w:r/>
      <w:bookmarkEnd w:id="34"/>
      <w:r>
        <w:rPr>
          <w:rFonts w:hint="eastAsia" w:ascii="宋体" w:hAnsi="宋体" w:cs="宋体"/>
          <w:b/>
          <w:sz w:val="28"/>
          <w:szCs w:val="28"/>
        </w:rPr>
        <w:t xml:space="preserve">截止时间、开标时间和地点</w:t>
      </w:r>
      <w:bookmarkEnd w:id="35"/>
      <w:r/>
      <w:bookmarkEnd w:id="36"/>
      <w:r/>
      <w:r/>
    </w:p>
    <w:p>
      <w:pPr>
        <w:ind w:firstLine="560"/>
        <w:spacing w:line="540" w:lineRule="exact"/>
        <w:rPr>
          <w:rFonts w:ascii="宋体" w:hAnsi="宋体" w:cs="宋体"/>
          <w:sz w:val="28"/>
          <w:szCs w:val="28"/>
        </w:rPr>
      </w:pPr>
      <w:r>
        <w:rPr>
          <w:rFonts w:hint="eastAsia" w:ascii="宋体" w:hAnsi="宋体" w:cs="宋体"/>
          <w:sz w:val="28"/>
          <w:szCs w:val="28"/>
        </w:rPr>
        <w:t xml:space="preserve">时间：2025-</w:t>
      </w:r>
      <w:r>
        <w:rPr>
          <w:rFonts w:ascii="宋体" w:hAnsi="宋体" w:cs="宋体"/>
          <w:sz w:val="28"/>
          <w:szCs w:val="28"/>
        </w:rPr>
        <w:t xml:space="preserve">12</w:t>
      </w:r>
      <w:r>
        <w:rPr>
          <w:rFonts w:hint="eastAsia" w:ascii="宋体" w:hAnsi="宋体" w:cs="宋体"/>
          <w:sz w:val="28"/>
          <w:szCs w:val="28"/>
        </w:rPr>
        <w:t xml:space="preserve">-</w:t>
      </w:r>
      <w:r>
        <w:rPr>
          <w:rFonts w:ascii="宋体" w:hAnsi="宋体" w:cs="宋体"/>
          <w:sz w:val="28"/>
          <w:szCs w:val="28"/>
        </w:rPr>
        <w:t xml:space="preserve">17 </w:t>
      </w:r>
      <w:r>
        <w:rPr>
          <w:rFonts w:hint="eastAsia" w:ascii="宋体" w:hAnsi="宋体" w:cs="宋体"/>
          <w:sz w:val="28"/>
          <w:szCs w:val="28"/>
        </w:rPr>
        <w:t xml:space="preserve"> </w:t>
      </w:r>
      <w:r>
        <w:rPr>
          <w:rFonts w:ascii="宋体" w:hAnsi="宋体" w:cs="宋体"/>
          <w:sz w:val="28"/>
          <w:szCs w:val="28"/>
        </w:rPr>
        <w:t xml:space="preserve">14</w:t>
      </w:r>
      <w:r>
        <w:rPr>
          <w:rFonts w:hint="eastAsia" w:ascii="宋体" w:hAnsi="宋体" w:cs="宋体"/>
          <w:sz w:val="28"/>
          <w:szCs w:val="28"/>
        </w:rPr>
        <w:t xml:space="preserve">:</w:t>
      </w:r>
      <w:r>
        <w:rPr>
          <w:rFonts w:ascii="宋体" w:hAnsi="宋体" w:cs="宋体"/>
          <w:sz w:val="28"/>
          <w:szCs w:val="28"/>
        </w:rPr>
        <w:t xml:space="preserve">3</w:t>
      </w:r>
      <w:r>
        <w:rPr>
          <w:rFonts w:hint="eastAsia" w:ascii="宋体" w:hAnsi="宋体" w:cs="宋体"/>
          <w:sz w:val="28"/>
          <w:szCs w:val="28"/>
        </w:rPr>
        <w:t xml:space="preserve">0 （北京时间）</w:t>
      </w:r>
      <w:r/>
    </w:p>
    <w:p>
      <w:pPr>
        <w:ind w:firstLine="560"/>
        <w:spacing w:line="540" w:lineRule="exact"/>
        <w:rPr>
          <w:rFonts w:ascii="宋体" w:hAnsi="宋体" w:cs="宋体"/>
          <w:sz w:val="28"/>
          <w:szCs w:val="28"/>
        </w:rPr>
      </w:pPr>
      <w:r>
        <w:rPr>
          <w:rFonts w:hint="eastAsia" w:ascii="宋体" w:hAnsi="宋体" w:cs="宋体"/>
          <w:sz w:val="28"/>
          <w:szCs w:val="28"/>
        </w:rPr>
        <w:t xml:space="preserve">地点：苏</w:t>
      </w:r>
      <w:r>
        <w:rPr>
          <w:rFonts w:hint="eastAsia" w:ascii="宋体" w:hAnsi="宋体" w:cs="宋体"/>
          <w:sz w:val="28"/>
          <w:szCs w:val="28"/>
        </w:rPr>
        <w:t xml:space="preserve">采云</w:t>
      </w:r>
      <w:r>
        <w:rPr>
          <w:rFonts w:hint="eastAsia" w:ascii="宋体" w:hAnsi="宋体" w:cs="宋体"/>
          <w:sz w:val="28"/>
          <w:szCs w:val="28"/>
        </w:rPr>
        <w:t xml:space="preserve">。</w:t>
      </w:r>
      <w:r/>
    </w:p>
    <w:p>
      <w:pPr>
        <w:spacing w:line="540" w:lineRule="exact"/>
        <w:rPr>
          <w:rFonts w:ascii="宋体" w:hAnsi="宋体" w:cs="宋体"/>
          <w:b/>
          <w:sz w:val="28"/>
          <w:szCs w:val="28"/>
        </w:rPr>
      </w:pPr>
      <w:r/>
      <w:bookmarkStart w:id="37" w:name="_Toc35393794"/>
      <w:r/>
      <w:bookmarkStart w:id="38" w:name="_Toc28359084"/>
      <w:r/>
      <w:bookmarkStart w:id="39" w:name="_Toc35393625"/>
      <w:r/>
      <w:bookmarkStart w:id="40" w:name="_Toc28359007"/>
      <w:r>
        <w:rPr>
          <w:rFonts w:hint="eastAsia" w:ascii="宋体" w:hAnsi="宋体" w:cs="宋体"/>
          <w:b/>
          <w:sz w:val="28"/>
          <w:szCs w:val="28"/>
        </w:rPr>
        <w:t xml:space="preserve">五、公告期限</w:t>
      </w:r>
      <w:bookmarkEnd w:id="37"/>
      <w:r/>
      <w:bookmarkEnd w:id="38"/>
      <w:r/>
      <w:bookmarkEnd w:id="39"/>
      <w:r/>
      <w:bookmarkEnd w:id="40"/>
      <w:r/>
      <w:r/>
    </w:p>
    <w:p>
      <w:pPr>
        <w:ind w:firstLine="560"/>
        <w:spacing w:line="540" w:lineRule="exact"/>
        <w:rPr>
          <w:rFonts w:ascii="宋体" w:hAnsi="宋体" w:cs="宋体"/>
          <w:sz w:val="28"/>
          <w:szCs w:val="28"/>
        </w:rPr>
      </w:pPr>
      <w:r>
        <w:rPr>
          <w:rFonts w:hint="eastAsia" w:ascii="宋体" w:hAnsi="宋体" w:cs="宋体"/>
          <w:sz w:val="28"/>
          <w:szCs w:val="28"/>
        </w:rPr>
        <w:t xml:space="preserve">自本公告发布之日起5个工作日。</w:t>
      </w:r>
      <w:r/>
    </w:p>
    <w:p>
      <w:pPr>
        <w:spacing w:line="540" w:lineRule="exact"/>
        <w:rPr>
          <w:rFonts w:ascii="宋体" w:hAnsi="宋体" w:cs="宋体"/>
          <w:b/>
          <w:sz w:val="28"/>
          <w:szCs w:val="28"/>
        </w:rPr>
      </w:pPr>
      <w:r/>
      <w:bookmarkStart w:id="41" w:name="_Toc35393626"/>
      <w:r/>
      <w:bookmarkStart w:id="42" w:name="_Toc35393795"/>
      <w:r>
        <w:rPr>
          <w:rFonts w:hint="eastAsia" w:ascii="宋体" w:hAnsi="宋体" w:cs="宋体"/>
          <w:b/>
          <w:sz w:val="28"/>
          <w:szCs w:val="28"/>
        </w:rPr>
        <w:t xml:space="preserve">六、其他补充事宜</w:t>
      </w:r>
      <w:bookmarkEnd w:id="41"/>
      <w:r/>
      <w:bookmarkEnd w:id="42"/>
      <w:r/>
      <w:r/>
    </w:p>
    <w:p>
      <w:pPr>
        <w:ind w:firstLine="560"/>
        <w:spacing w:line="540" w:lineRule="exact"/>
        <w:rPr>
          <w:rFonts w:ascii="宋体" w:hAnsi="宋体" w:cs="宋体"/>
          <w:sz w:val="28"/>
          <w:szCs w:val="28"/>
        </w:rPr>
      </w:pPr>
      <w:r>
        <w:rPr>
          <w:rFonts w:hint="eastAsia" w:ascii="宋体" w:hAnsi="宋体" w:cs="宋体"/>
          <w:sz w:val="28"/>
          <w:szCs w:val="28"/>
        </w:rPr>
        <w:t xml:space="preserve">1.投标保证金：无。</w:t>
      </w:r>
      <w:r/>
    </w:p>
    <w:p>
      <w:pPr>
        <w:ind w:firstLine="560"/>
        <w:spacing w:line="540" w:lineRule="exact"/>
        <w:rPr>
          <w:rFonts w:ascii="宋体" w:hAnsi="宋体" w:cs="宋体"/>
          <w:sz w:val="28"/>
          <w:szCs w:val="28"/>
        </w:rPr>
      </w:pPr>
      <w:r>
        <w:rPr>
          <w:rFonts w:hint="eastAsia" w:ascii="宋体" w:hAnsi="宋体" w:cs="宋体"/>
          <w:sz w:val="28"/>
          <w:szCs w:val="28"/>
        </w:rPr>
        <w:t xml:space="preserve">2.公告发布媒介：江苏政府采购网（www.ccgp-jiangsu.gov.cn）</w:t>
      </w:r>
      <w:r/>
    </w:p>
    <w:p>
      <w:pPr>
        <w:ind w:firstLine="562"/>
        <w:spacing w:line="540" w:lineRule="exact"/>
        <w:rPr>
          <w:rFonts w:ascii="宋体" w:hAnsi="宋体" w:cs="宋体"/>
          <w:b/>
          <w:sz w:val="28"/>
          <w:szCs w:val="28"/>
        </w:rPr>
      </w:pPr>
      <w:r>
        <w:rPr>
          <w:rFonts w:ascii="宋体" w:hAnsi="宋体" w:cs="宋体"/>
          <w:b/>
          <w:sz w:val="28"/>
          <w:szCs w:val="28"/>
        </w:rPr>
        <w:t xml:space="preserve">3</w:t>
      </w:r>
      <w:r>
        <w:rPr>
          <w:rFonts w:hint="eastAsia" w:ascii="宋体" w:hAnsi="宋体" w:cs="宋体"/>
          <w:b/>
          <w:sz w:val="28"/>
          <w:szCs w:val="28"/>
        </w:rPr>
        <w:t xml:space="preserve">. 注意事项：</w:t>
      </w:r>
      <w:r/>
    </w:p>
    <w:p>
      <w:pPr>
        <w:ind w:firstLine="562"/>
        <w:spacing w:line="540" w:lineRule="exact"/>
        <w:rPr>
          <w:rFonts w:ascii="宋体" w:hAnsi="宋体" w:cs="宋体"/>
          <w:b/>
          <w:sz w:val="28"/>
          <w:szCs w:val="28"/>
        </w:rPr>
      </w:pPr>
      <w:r>
        <w:rPr>
          <w:rFonts w:hint="eastAsia" w:ascii="宋体" w:hAnsi="宋体" w:cs="宋体"/>
          <w:b/>
          <w:sz w:val="28"/>
          <w:szCs w:val="28"/>
        </w:rPr>
        <w:t xml:space="preserve">（1）潜在投标人登录“江苏省政府采购管理交易系统（苏</w:t>
      </w:r>
      <w:r>
        <w:rPr>
          <w:rFonts w:hint="eastAsia" w:ascii="宋体" w:hAnsi="宋体" w:cs="宋体"/>
          <w:b/>
          <w:sz w:val="28"/>
          <w:szCs w:val="28"/>
        </w:rPr>
        <w:t xml:space="preserve">采云</w:t>
      </w:r>
      <w:r>
        <w:rPr>
          <w:rFonts w:hint="eastAsia" w:ascii="宋体" w:hAnsi="宋体" w:cs="宋体"/>
          <w:b/>
          <w:sz w:val="28"/>
          <w:szCs w:val="28"/>
        </w:rPr>
        <w:t xml:space="preserve">）”须持经注册的CA证书。未注册、领取CA和办理电子签章的潜在投标人，请至泰州市高港区泰州大道188号(中国医药城会展交易中心W3馆西南角)公共资源交易大厅政务CA窗口办理，电话：0523-81568158。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540" w:lineRule="exact"/>
        <w:rPr>
          <w:rFonts w:ascii="宋体" w:hAnsi="宋体" w:cs="宋体"/>
          <w:b/>
          <w:sz w:val="28"/>
          <w:szCs w:val="28"/>
        </w:rPr>
      </w:pPr>
      <w:r>
        <w:rPr>
          <w:rFonts w:hint="eastAsia" w:ascii="宋体" w:hAnsi="宋体" w:cs="宋体"/>
          <w:b/>
          <w:sz w:val="28"/>
          <w:szCs w:val="28"/>
        </w:rPr>
        <w:t xml:space="preserve">（2）本项目采用电子化投标，投标人应根据《江苏省政府采购管理交易系统（苏</w:t>
      </w:r>
      <w:r>
        <w:rPr>
          <w:rFonts w:hint="eastAsia" w:ascii="宋体" w:hAnsi="宋体" w:cs="宋体"/>
          <w:b/>
          <w:sz w:val="28"/>
          <w:szCs w:val="28"/>
        </w:rPr>
        <w:t xml:space="preserve">采云</w:t>
      </w:r>
      <w:r>
        <w:rPr>
          <w:rFonts w:hint="eastAsia" w:ascii="宋体" w:hAnsi="宋体" w:cs="宋体"/>
          <w:b/>
          <w:sz w:val="28"/>
          <w:szCs w:val="28"/>
        </w:rPr>
        <w:t xml:space="preserve">）供应商操作手册》（“泰州市政府采购网—下载中心”下载）规定，制作、上传电子投标文件（技术支持电话：0523-87633965、0523-86897512；客服QQ709339244、QQ：1810179072）。</w:t>
      </w:r>
      <w:r/>
    </w:p>
    <w:p>
      <w:pPr>
        <w:ind w:firstLine="562"/>
        <w:spacing w:line="540" w:lineRule="exact"/>
        <w:rPr>
          <w:rFonts w:ascii="宋体" w:hAnsi="宋体" w:cs="宋体"/>
          <w:b/>
          <w:sz w:val="28"/>
          <w:szCs w:val="28"/>
        </w:rPr>
      </w:pPr>
      <w:r>
        <w:rPr>
          <w:rFonts w:hint="eastAsia" w:ascii="宋体" w:hAnsi="宋体" w:cs="宋体"/>
          <w:b/>
          <w:sz w:val="28"/>
          <w:szCs w:val="28"/>
        </w:rPr>
        <w:t xml:space="preserve">（3）有关本次招标的事项若存在变动或修改，敬请及时关注“江苏政府采购网”发布的更正公告。</w:t>
      </w:r>
      <w:r/>
    </w:p>
    <w:p>
      <w:pPr>
        <w:ind w:firstLine="562"/>
        <w:spacing w:line="540" w:lineRule="exact"/>
        <w:rPr>
          <w:rFonts w:ascii="宋体" w:hAnsi="宋体" w:cs="宋体"/>
          <w:sz w:val="28"/>
          <w:szCs w:val="28"/>
        </w:rPr>
      </w:pPr>
      <w:r>
        <w:rPr>
          <w:rFonts w:hint="eastAsia" w:ascii="宋体" w:hAnsi="宋体" w:cs="宋体"/>
          <w:b/>
          <w:sz w:val="28"/>
          <w:szCs w:val="28"/>
        </w:rPr>
        <w:t xml:space="preserve">如潜在投标人未按上述要求操作，将自行承担所产生的风险。</w:t>
      </w:r>
      <w:r/>
    </w:p>
    <w:p>
      <w:pPr>
        <w:spacing w:line="540" w:lineRule="exact"/>
        <w:rPr>
          <w:rFonts w:ascii="宋体" w:hAnsi="宋体" w:cs="宋体"/>
          <w:sz w:val="28"/>
          <w:szCs w:val="28"/>
        </w:rPr>
      </w:pPr>
      <w:r>
        <w:rPr>
          <w:rFonts w:hint="eastAsia" w:ascii="宋体" w:hAnsi="宋体" w:cs="宋体"/>
          <w:b/>
          <w:sz w:val="28"/>
          <w:szCs w:val="28"/>
        </w:rPr>
        <w:t xml:space="preserve">七、对本次招标提出询问，请按以下方式联系。</w:t>
      </w:r>
      <w:bookmarkEnd w:id="27"/>
      <w:r/>
      <w:bookmarkEnd w:id="28"/>
      <w:r/>
      <w:bookmarkEnd w:id="29"/>
      <w:r/>
      <w:bookmarkEnd w:id="30"/>
      <w:r/>
      <w:r/>
    </w:p>
    <w:p>
      <w:pPr>
        <w:ind w:firstLine="561"/>
        <w:jc w:val="left"/>
        <w:spacing w:line="500" w:lineRule="exact"/>
        <w:widowControl/>
        <w:rPr>
          <w:rFonts w:ascii="宋体" w:hAnsi="宋体" w:cs="Calibri"/>
          <w:sz w:val="28"/>
          <w:szCs w:val="28"/>
        </w:rPr>
      </w:pPr>
      <w:r/>
      <w:bookmarkStart w:id="43" w:name="_Toc426469869"/>
      <w:r/>
      <w:bookmarkStart w:id="44" w:name="_Toc382813966"/>
      <w:r/>
      <w:bookmarkStart w:id="45" w:name="_Toc382812472"/>
      <w:r/>
      <w:bookmarkStart w:id="46" w:name="_Toc20823272"/>
      <w:r/>
      <w:bookmarkStart w:id="47" w:name="_Toc16938516"/>
      <w:r/>
      <w:bookmarkStart w:id="48" w:name="_Toc382813885"/>
      <w:r/>
      <w:bookmarkStart w:id="49" w:name="_Toc479757206"/>
      <w:r/>
      <w:bookmarkStart w:id="50" w:name="_Toc523127445"/>
      <w:r/>
      <w:bookmarkStart w:id="51" w:name="_Toc513029200"/>
      <w:r>
        <w:rPr>
          <w:rFonts w:hint="eastAsia" w:ascii="宋体" w:hAnsi="宋体" w:cs="Calibri"/>
          <w:sz w:val="28"/>
          <w:szCs w:val="28"/>
        </w:rPr>
        <w:t xml:space="preserve">1.招标人信息</w:t>
      </w:r>
      <w:r/>
    </w:p>
    <w:p>
      <w:pPr>
        <w:ind w:firstLine="561"/>
        <w:jc w:val="left"/>
        <w:spacing w:line="500" w:lineRule="exact"/>
        <w:widowControl/>
        <w:rPr>
          <w:rFonts w:ascii="宋体" w:hAnsi="宋体" w:cs="Calibri"/>
          <w:sz w:val="28"/>
          <w:szCs w:val="28"/>
        </w:rPr>
      </w:pPr>
      <w:r>
        <w:rPr>
          <w:rFonts w:hint="eastAsia" w:ascii="宋体" w:hAnsi="宋体" w:cs="Calibri"/>
          <w:sz w:val="28"/>
          <w:szCs w:val="28"/>
        </w:rPr>
        <w:t xml:space="preserve">招标人：</w:t>
      </w:r>
      <w:r>
        <w:rPr>
          <w:rFonts w:hint="eastAsia" w:cs="Calibri"/>
          <w:sz w:val="28"/>
          <w:szCs w:val="28"/>
          <w:u w:val="single"/>
        </w:rPr>
        <w:t xml:space="preserve">泰兴市殡仪馆</w:t>
      </w:r>
      <w:r/>
    </w:p>
    <w:p>
      <w:pPr>
        <w:ind w:firstLine="561"/>
        <w:jc w:val="left"/>
        <w:spacing w:line="500" w:lineRule="exact"/>
        <w:widowControl/>
        <w:rPr>
          <w:rFonts w:ascii="宋体" w:hAnsi="宋体" w:cs="Calibri"/>
          <w:sz w:val="28"/>
          <w:szCs w:val="28"/>
        </w:rPr>
      </w:pPr>
      <w:r>
        <w:rPr>
          <w:rFonts w:hint="eastAsia" w:ascii="宋体" w:hAnsi="宋体" w:cs="Calibri"/>
          <w:sz w:val="28"/>
          <w:szCs w:val="28"/>
        </w:rPr>
        <w:t xml:space="preserve">地 址：</w:t>
      </w:r>
      <w:r>
        <w:rPr>
          <w:rFonts w:hint="eastAsia" w:cs="Calibri"/>
          <w:sz w:val="28"/>
          <w:szCs w:val="28"/>
          <w:u w:val="single"/>
        </w:rPr>
        <w:t xml:space="preserve">泰兴市江平南路</w:t>
      </w:r>
      <w:r>
        <w:rPr>
          <w:rFonts w:hint="eastAsia" w:cs="Calibri"/>
          <w:sz w:val="28"/>
          <w:szCs w:val="28"/>
          <w:u w:val="single"/>
        </w:rPr>
        <w:t xml:space="preserve"> 76 </w:t>
      </w:r>
      <w:r>
        <w:rPr>
          <w:rFonts w:hint="eastAsia" w:cs="Calibri"/>
          <w:sz w:val="28"/>
          <w:szCs w:val="28"/>
          <w:u w:val="single"/>
        </w:rPr>
        <w:t xml:space="preserve">号</w:t>
      </w:r>
      <w:r/>
    </w:p>
    <w:p>
      <w:pPr>
        <w:ind w:firstLine="561"/>
        <w:jc w:val="left"/>
        <w:spacing w:line="500" w:lineRule="exact"/>
        <w:widowControl/>
        <w:rPr>
          <w:rFonts w:ascii="宋体" w:hAnsi="宋体" w:cs="Calibri"/>
          <w:sz w:val="28"/>
          <w:szCs w:val="28"/>
        </w:rPr>
      </w:pPr>
      <w:r>
        <w:rPr>
          <w:rFonts w:hint="eastAsia" w:ascii="宋体" w:hAnsi="宋体" w:cs="Calibri"/>
          <w:sz w:val="28"/>
          <w:szCs w:val="28"/>
        </w:rPr>
        <w:t xml:space="preserve">联系方式：</w:t>
      </w:r>
      <w:r>
        <w:rPr>
          <w:rFonts w:hint="eastAsia" w:ascii="宋体" w:hAnsi="宋体" w:cs="宋体"/>
          <w:sz w:val="28"/>
          <w:szCs w:val="28"/>
          <w:u w:val="single"/>
        </w:rPr>
        <w:t xml:space="preserve">0523-87601120</w:t>
      </w:r>
      <w:r/>
    </w:p>
    <w:p>
      <w:pPr>
        <w:ind w:firstLine="561"/>
        <w:jc w:val="left"/>
        <w:spacing w:line="500" w:lineRule="exact"/>
        <w:widowControl/>
        <w:rPr>
          <w:rFonts w:ascii="宋体" w:hAnsi="宋体" w:cs="Calibri"/>
          <w:sz w:val="28"/>
          <w:szCs w:val="28"/>
        </w:rPr>
      </w:pPr>
      <w:r>
        <w:rPr>
          <w:rFonts w:hint="eastAsia" w:ascii="宋体" w:hAnsi="宋体" w:cs="Calibri"/>
          <w:sz w:val="28"/>
          <w:szCs w:val="28"/>
        </w:rPr>
        <w:t xml:space="preserve">2.采购代理机构信息</w:t>
      </w:r>
      <w:r/>
    </w:p>
    <w:p>
      <w:pPr>
        <w:pStyle w:val="733"/>
        <w:ind w:firstLine="561"/>
        <w:jc w:val="both"/>
        <w:spacing w:before="0" w:after="0" w:line="500" w:lineRule="exact"/>
        <w:rPr>
          <w:rFonts w:hint="default"/>
          <w:color w:val="auto"/>
          <w:sz w:val="28"/>
          <w:szCs w:val="28"/>
        </w:rPr>
      </w:pPr>
      <w:r>
        <w:rPr>
          <w:color w:val="auto"/>
          <w:sz w:val="28"/>
          <w:szCs w:val="28"/>
        </w:rPr>
        <w:t xml:space="preserve">名 称：</w:t>
      </w:r>
      <w:r>
        <w:rPr>
          <w:color w:val="auto"/>
          <w:sz w:val="28"/>
          <w:szCs w:val="28"/>
          <w:u w:val="single"/>
        </w:rPr>
        <w:t xml:space="preserve">江苏润泰工程项目管理咨询有限公司</w:t>
      </w:r>
      <w:r/>
    </w:p>
    <w:p>
      <w:pPr>
        <w:pStyle w:val="733"/>
        <w:ind w:firstLine="561"/>
        <w:jc w:val="both"/>
        <w:spacing w:before="0" w:after="0" w:line="500" w:lineRule="exact"/>
        <w:rPr>
          <w:rFonts w:hint="default"/>
          <w:color w:val="auto"/>
          <w:sz w:val="28"/>
          <w:szCs w:val="28"/>
        </w:rPr>
      </w:pPr>
      <w:r>
        <w:rPr>
          <w:color w:val="auto"/>
          <w:sz w:val="28"/>
          <w:szCs w:val="28"/>
        </w:rPr>
        <w:t xml:space="preserve">地　址：</w:t>
      </w:r>
      <w:bookmarkStart w:id="52" w:name="OLE_LINK10"/>
      <w:r/>
      <w:bookmarkStart w:id="53" w:name="OLE_LINK16"/>
      <w:r>
        <w:rPr>
          <w:color w:val="auto"/>
          <w:sz w:val="28"/>
          <w:szCs w:val="28"/>
          <w:u w:val="single"/>
        </w:rPr>
        <w:t xml:space="preserve">泰兴市科政路</w:t>
      </w:r>
      <w:r>
        <w:rPr>
          <w:color w:val="auto"/>
          <w:sz w:val="28"/>
          <w:szCs w:val="28"/>
          <w:u w:val="single"/>
        </w:rPr>
        <w:t xml:space="preserve">39号</w:t>
      </w:r>
      <w:bookmarkEnd w:id="52"/>
      <w:r/>
      <w:bookmarkEnd w:id="53"/>
      <w:r/>
      <w:r/>
    </w:p>
    <w:p>
      <w:pPr>
        <w:pStyle w:val="733"/>
        <w:ind w:firstLine="561"/>
        <w:jc w:val="both"/>
        <w:spacing w:before="0" w:after="0" w:line="500" w:lineRule="exact"/>
        <w:rPr>
          <w:rFonts w:hint="default"/>
          <w:color w:val="auto"/>
          <w:sz w:val="28"/>
          <w:szCs w:val="28"/>
        </w:rPr>
      </w:pPr>
      <w:r>
        <w:rPr>
          <w:color w:val="auto"/>
          <w:sz w:val="28"/>
          <w:szCs w:val="28"/>
        </w:rPr>
        <w:t xml:space="preserve">联系方式：</w:t>
      </w:r>
      <w:r>
        <w:rPr>
          <w:color w:val="auto"/>
          <w:sz w:val="28"/>
          <w:szCs w:val="28"/>
          <w:u w:val="single"/>
        </w:rPr>
        <w:t xml:space="preserve">0523-87723388</w:t>
      </w:r>
      <w:r/>
    </w:p>
    <w:p>
      <w:pPr>
        <w:ind w:firstLine="561"/>
        <w:spacing w:line="500" w:lineRule="exact"/>
        <w:widowControl/>
        <w:rPr>
          <w:rFonts w:ascii="宋体" w:hAnsi="宋体" w:cs="Calibri"/>
          <w:sz w:val="28"/>
          <w:szCs w:val="28"/>
        </w:rPr>
      </w:pPr>
      <w:r>
        <w:rPr>
          <w:rFonts w:hint="eastAsia" w:ascii="宋体" w:hAnsi="宋体" w:cs="Calibri"/>
          <w:sz w:val="28"/>
          <w:szCs w:val="28"/>
        </w:rPr>
        <w:t xml:space="preserve">4.项目联系方式</w:t>
      </w:r>
      <w:r/>
    </w:p>
    <w:p>
      <w:pPr>
        <w:pStyle w:val="733"/>
        <w:ind w:firstLine="561"/>
        <w:jc w:val="both"/>
        <w:spacing w:before="0" w:after="0" w:line="500" w:lineRule="exact"/>
        <w:rPr>
          <w:rFonts w:hint="default"/>
          <w:color w:val="auto"/>
          <w:sz w:val="28"/>
          <w:szCs w:val="28"/>
        </w:rPr>
      </w:pPr>
      <w:r>
        <w:rPr>
          <w:color w:val="auto"/>
          <w:sz w:val="28"/>
          <w:szCs w:val="28"/>
        </w:rPr>
        <w:t xml:space="preserve">项目联系人：</w:t>
      </w:r>
      <w:r>
        <w:rPr>
          <w:rFonts w:cs="Calibri"/>
          <w:color w:val="auto"/>
          <w:sz w:val="28"/>
          <w:szCs w:val="28"/>
          <w:u w:val="single"/>
        </w:rPr>
        <w:t xml:space="preserve">泰兴市殡仪馆 </w:t>
      </w:r>
      <w:r>
        <w:rPr>
          <w:color w:val="auto"/>
          <w:sz w:val="28"/>
          <w:szCs w:val="28"/>
          <w:u w:val="single"/>
        </w:rPr>
        <w:t xml:space="preserve">霍先生</w:t>
      </w:r>
      <w:r/>
    </w:p>
    <w:p>
      <w:pPr>
        <w:pStyle w:val="733"/>
        <w:ind w:firstLine="561"/>
        <w:jc w:val="both"/>
        <w:spacing w:before="0" w:after="0" w:line="500" w:lineRule="exact"/>
        <w:rPr>
          <w:rFonts w:hint="default"/>
          <w:color w:val="auto"/>
          <w:sz w:val="28"/>
          <w:szCs w:val="28"/>
          <w:u w:val="single"/>
        </w:rPr>
      </w:pPr>
      <w:r>
        <w:rPr>
          <w:color w:val="auto"/>
          <w:sz w:val="28"/>
          <w:szCs w:val="28"/>
        </w:rPr>
        <w:t xml:space="preserve">电　话：</w:t>
      </w:r>
      <w:r>
        <w:rPr>
          <w:rFonts w:cs="宋体"/>
          <w:color w:val="auto"/>
          <w:sz w:val="28"/>
          <w:szCs w:val="28"/>
          <w:u w:val="single"/>
        </w:rPr>
        <w:t xml:space="preserve">0523-87601120</w:t>
      </w:r>
      <w:r/>
    </w:p>
    <w:p>
      <w:pPr>
        <w:pStyle w:val="733"/>
        <w:ind w:firstLine="561"/>
        <w:jc w:val="both"/>
        <w:spacing w:before="0" w:after="0" w:line="500" w:lineRule="exact"/>
        <w:rPr>
          <w:rFonts w:hint="default"/>
          <w:color w:val="auto"/>
          <w:sz w:val="28"/>
          <w:szCs w:val="28"/>
          <w:u w:val="single"/>
        </w:rPr>
      </w:pPr>
      <w:r>
        <w:rPr>
          <w:color w:val="auto"/>
          <w:sz w:val="28"/>
          <w:szCs w:val="28"/>
        </w:rPr>
        <w:t xml:space="preserve">项目联系人：</w:t>
      </w:r>
      <w:r>
        <w:rPr>
          <w:color w:val="auto"/>
          <w:sz w:val="28"/>
          <w:szCs w:val="28"/>
          <w:u w:val="single"/>
        </w:rPr>
        <w:t xml:space="preserve">江苏润泰工程项目管理咨询有限公司  成洁</w:t>
      </w:r>
      <w:r/>
    </w:p>
    <w:p>
      <w:pPr>
        <w:pStyle w:val="733"/>
        <w:ind w:firstLine="561"/>
        <w:jc w:val="both"/>
        <w:spacing w:before="0" w:after="0" w:line="500" w:lineRule="exact"/>
        <w:rPr>
          <w:rFonts w:hint="default"/>
          <w:color w:val="auto"/>
          <w:sz w:val="28"/>
          <w:szCs w:val="28"/>
        </w:rPr>
      </w:pPr>
      <w:r/>
      <w:bookmarkStart w:id="54" w:name="OLE_LINK17"/>
      <w:r>
        <w:rPr>
          <w:color w:val="auto"/>
          <w:sz w:val="28"/>
          <w:szCs w:val="28"/>
        </w:rPr>
        <w:t xml:space="preserve">电　话：</w:t>
      </w:r>
      <w:r>
        <w:rPr>
          <w:rFonts w:cs="宋体"/>
          <w:color w:val="auto"/>
          <w:sz w:val="28"/>
          <w:szCs w:val="28"/>
          <w:u w:val="single"/>
        </w:rPr>
        <w:t xml:space="preserve">0523-87723388</w:t>
      </w:r>
      <w:bookmarkEnd w:id="54"/>
      <w:r/>
      <w:r/>
    </w:p>
    <w:p>
      <w:pPr>
        <w:jc w:val="center"/>
        <w:widowControl/>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第二章 </w:t>
      </w:r>
      <w:r>
        <w:rPr>
          <w:rFonts w:ascii="黑体" w:hAnsi="黑体" w:eastAsia="黑体"/>
          <w:b/>
          <w:sz w:val="32"/>
          <w:szCs w:val="32"/>
        </w:rPr>
        <w:t xml:space="preserve"> </w:t>
      </w:r>
      <w:r>
        <w:rPr>
          <w:rFonts w:hint="eastAsia" w:ascii="黑体" w:hAnsi="黑体" w:eastAsia="黑体"/>
          <w:b/>
          <w:sz w:val="32"/>
          <w:szCs w:val="32"/>
        </w:rPr>
        <w:t xml:space="preserve">投标人须知</w:t>
      </w:r>
      <w:bookmarkEnd w:id="43"/>
      <w:r/>
      <w:r/>
    </w:p>
    <w:p>
      <w:pPr>
        <w:rPr>
          <w:sz w:val="28"/>
          <w:szCs w:val="28"/>
        </w:rPr>
      </w:pPr>
      <w:r/>
      <w:bookmarkStart w:id="55" w:name="_Toc426469870"/>
      <w:r>
        <w:rPr>
          <w:rFonts w:hint="eastAsia"/>
          <w:sz w:val="28"/>
          <w:szCs w:val="28"/>
        </w:rPr>
        <w:t xml:space="preserve">投标人须知前附表</w:t>
      </w:r>
      <w:bookmarkEnd w:id="55"/>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条款名称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编列内容</w:t>
            </w:r>
            <w:r/>
          </w:p>
        </w:tc>
      </w:tr>
      <w:tr>
        <w:trPr>
          <w:jc w:val="center"/>
          <w:trHeight w:val="58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见招标公告</w:t>
            </w:r>
            <w:r/>
          </w:p>
        </w:tc>
      </w:tr>
      <w:tr>
        <w:trPr>
          <w:jc w:val="center"/>
          <w:trHeight w:val="5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见招标公告</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项目名称及</w:t>
            </w:r>
            <w:r/>
          </w:p>
          <w:p>
            <w:pPr>
              <w:jc w:val="center"/>
              <w:spacing w:line="360" w:lineRule="exact"/>
              <w:rPr>
                <w:rFonts w:ascii="宋体"/>
                <w:sz w:val="28"/>
                <w:szCs w:val="28"/>
              </w:rPr>
            </w:pPr>
            <w:r>
              <w:rPr>
                <w:rFonts w:hint="eastAsia" w:ascii="宋体" w:hAnsi="宋体"/>
                <w:sz w:val="28"/>
                <w:szCs w:val="28"/>
              </w:rPr>
              <w:t xml:space="preserve">项目编号</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见招标公告</w:t>
            </w:r>
            <w:r>
              <w:rPr>
                <w:rFonts w:hint="eastAsia" w:ascii="宋体" w:hAnsi="宋体"/>
                <w:sz w:val="28"/>
                <w:szCs w:val="28"/>
              </w:rPr>
              <w:t xml:space="preserve"> </w:t>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sz w:val="28"/>
                <w:szCs w:val="28"/>
              </w:rPr>
              <w:t xml:space="preserve">付款方式</w:t>
            </w:r>
            <w:r/>
          </w:p>
        </w:tc>
        <w:tc>
          <w:tcPr>
            <w:tcW w:w="5987"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合同签订进场后预付合同价的30%,工程竣工验收合格后付至已完合同工程价款的80%；竣工结算核对并经双方确认签字后付至双方确认价的 90%，竣工结算核对并经双方确认签字两年后</w:t>
            </w:r>
            <w:r>
              <w:rPr>
                <w:rFonts w:hint="eastAsia" w:ascii="宋体" w:hAnsi="宋体"/>
                <w:sz w:val="28"/>
                <w:szCs w:val="28"/>
              </w:rPr>
              <w:t xml:space="preserve">对应日付至</w:t>
            </w:r>
            <w:r>
              <w:rPr>
                <w:rFonts w:hint="eastAsia" w:ascii="宋体" w:hAnsi="宋体"/>
                <w:sz w:val="28"/>
                <w:szCs w:val="28"/>
              </w:rPr>
              <w:t xml:space="preserve">双方确认价的100%。但承包人须在发包人最后一次支付工程款前，提交结算审核价3%的工程质量保证金保险或保函，否则发包人有权拒绝支付剩余10%的工程款，且无需承担任何违约责任。</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hAnsi="宋体"/>
                <w:sz w:val="28"/>
                <w:szCs w:val="28"/>
              </w:rPr>
              <w:t xml:space="preserve">见第四章采购需求</w:t>
            </w:r>
            <w:r/>
          </w:p>
        </w:tc>
      </w:tr>
      <w:tr>
        <w:trPr>
          <w:jc w:val="center"/>
          <w:trHeight w:val="699"/>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合同履行期限</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见招标公告</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要求投标人具备</w:t>
            </w:r>
            <w:r>
              <w:rPr>
                <w:rFonts w:hint="eastAsia" w:ascii="宋体" w:hAnsi="宋体" w:cs="宋体"/>
                <w:sz w:val="28"/>
                <w:szCs w:val="28"/>
              </w:rPr>
              <w:t xml:space="preserve">的特定资格要求</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hAnsi="宋体" w:cs="宋体"/>
                <w:sz w:val="28"/>
                <w:szCs w:val="28"/>
              </w:rPr>
              <w:t xml:space="preserve">见招标公告</w:t>
            </w:r>
            <w:r/>
          </w:p>
        </w:tc>
      </w:tr>
      <w:tr>
        <w:trPr>
          <w:jc w:val="center"/>
          <w:trHeight w:val="503"/>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偏离</w:t>
            </w:r>
            <w:r/>
          </w:p>
        </w:tc>
        <w:tc>
          <w:tcPr>
            <w:tcW w:w="5987" w:type="dxa"/>
            <w:vAlign w:val="center"/>
            <w:textDirection w:val="lrTb"/>
            <w:noWrap w:val="false"/>
          </w:tcPr>
          <w:p>
            <w:pPr>
              <w:pStyle w:val="719"/>
              <w:spacing w:line="400" w:lineRule="exact"/>
              <w:rPr>
                <w:rFonts w:ascii="宋体" w:hAnsi="宋体"/>
                <w:sz w:val="28"/>
                <w:szCs w:val="28"/>
              </w:rPr>
            </w:pPr>
            <w:r/>
            <w:bookmarkStart w:id="56" w:name="FEfe800446baa24252acf6b14953dc4897"/>
            <w:r/>
            <w:bookmarkStart w:id="57" w:name="FBfe800446baa24252acf6b14953dc4897"/>
            <w:r/>
            <w:bookmarkEnd w:id="56"/>
            <w:r/>
            <w:bookmarkEnd w:id="57"/>
            <w:r>
              <w:rPr>
                <w:rFonts w:hint="eastAsia"/>
                <w:sz w:val="28"/>
                <w:szCs w:val="28"/>
              </w:rPr>
              <w:t xml:space="preserve">请各投标人</w:t>
            </w:r>
            <w:r>
              <w:rPr>
                <w:sz w:val="28"/>
                <w:szCs w:val="28"/>
              </w:rPr>
              <w:t xml:space="preserve">仔细阅读招标文件第四章采购需求</w:t>
            </w:r>
            <w:r>
              <w:rPr>
                <w:rFonts w:hint="eastAsia"/>
                <w:sz w:val="28"/>
                <w:szCs w:val="28"/>
              </w:rPr>
              <w:t xml:space="preserve">，内容不允许负偏离，否则投标文件作无效标处理。</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rPr>
            </w:pPr>
            <w:r/>
            <w:bookmarkStart w:id="58" w:name="EB35ced2e8f8364f63a510bf246ff979f0"/>
            <w:r/>
            <w:bookmarkEnd w:id="58"/>
            <w:r>
              <w:rPr>
                <w:rFonts w:hint="eastAsia" w:ascii="宋体" w:hAnsi="宋体"/>
                <w:sz w:val="28"/>
                <w:szCs w:val="28"/>
              </w:rPr>
              <w:t xml:space="preserve">/</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投标人要求澄清招标文件的截止时间</w:t>
            </w:r>
            <w:r/>
          </w:p>
        </w:tc>
        <w:tc>
          <w:tcPr>
            <w:tcW w:w="5987" w:type="dxa"/>
            <w:vAlign w:val="center"/>
            <w:textDirection w:val="lrTb"/>
            <w:noWrap w:val="false"/>
          </w:tcPr>
          <w:p>
            <w:pPr>
              <w:spacing w:line="440" w:lineRule="exact"/>
              <w:rPr>
                <w:rFonts w:ascii="宋体" w:hAnsi="宋体"/>
                <w:sz w:val="28"/>
                <w:szCs w:val="28"/>
              </w:rPr>
            </w:pPr>
            <w:r>
              <w:rPr>
                <w:rFonts w:hint="eastAsia" w:ascii="宋体" w:hAnsi="宋体"/>
                <w:sz w:val="28"/>
                <w:szCs w:val="28"/>
              </w:rPr>
              <w:t xml:space="preserve">2025年</w:t>
            </w:r>
            <w:r>
              <w:rPr>
                <w:rFonts w:ascii="宋体" w:hAnsi="宋体"/>
                <w:sz w:val="28"/>
                <w:szCs w:val="28"/>
              </w:rPr>
              <w:t xml:space="preserve">12</w:t>
            </w:r>
            <w:r>
              <w:rPr>
                <w:rFonts w:hint="eastAsia" w:ascii="宋体" w:hAnsi="宋体"/>
                <w:sz w:val="28"/>
                <w:szCs w:val="28"/>
              </w:rPr>
              <w:t xml:space="preserve">月</w:t>
            </w:r>
            <w:r>
              <w:rPr>
                <w:rFonts w:ascii="宋体" w:hAnsi="宋体"/>
                <w:sz w:val="28"/>
                <w:szCs w:val="28"/>
              </w:rPr>
              <w:t xml:space="preserve">4</w:t>
            </w:r>
            <w:r>
              <w:rPr>
                <w:rFonts w:hint="eastAsia" w:ascii="宋体" w:hAnsi="宋体"/>
                <w:sz w:val="28"/>
                <w:szCs w:val="28"/>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w:t>
            </w:r>
            <w:r/>
          </w:p>
          <w:p>
            <w:pPr>
              <w:spacing w:line="400" w:lineRule="exact"/>
              <w:rPr>
                <w:rFonts w:ascii="宋体" w:hAnsi="宋体" w:cs="宋体"/>
                <w:sz w:val="28"/>
              </w:rPr>
            </w:pPr>
            <w:r>
              <w:rPr>
                <w:rFonts w:hint="eastAsia" w:ascii="宋体" w:hAnsi="宋体" w:cs="宋体"/>
                <w:sz w:val="28"/>
              </w:rPr>
              <w:t xml:space="preserve">（4）投标报价明细表；</w:t>
            </w:r>
            <w:r/>
          </w:p>
          <w:p>
            <w:pPr>
              <w:spacing w:line="400" w:lineRule="exact"/>
              <w:rPr>
                <w:rFonts w:ascii="宋体" w:hAnsi="宋体" w:cs="宋体"/>
                <w:sz w:val="28"/>
              </w:rPr>
            </w:pPr>
            <w:r>
              <w:rPr>
                <w:rFonts w:hint="eastAsia" w:ascii="宋体" w:hAnsi="宋体" w:cs="宋体"/>
                <w:sz w:val="28"/>
              </w:rPr>
              <w:t xml:space="preserve">（5）资格性审查和符合性评审文件；</w:t>
            </w:r>
            <w:r/>
          </w:p>
          <w:p>
            <w:pPr>
              <w:spacing w:line="400" w:lineRule="exact"/>
              <w:rPr>
                <w:rFonts w:ascii="宋体" w:hAnsi="宋体" w:cs="宋体"/>
                <w:sz w:val="28"/>
              </w:rPr>
            </w:pPr>
            <w:r>
              <w:rPr>
                <w:rFonts w:hint="eastAsia" w:ascii="宋体" w:hAnsi="宋体" w:cs="宋体"/>
                <w:sz w:val="28"/>
              </w:rPr>
              <w:t xml:space="preserve">（6）采购需求响应表；</w:t>
            </w:r>
            <w:r/>
          </w:p>
          <w:p>
            <w:pPr>
              <w:spacing w:line="400" w:lineRule="exact"/>
              <w:rPr>
                <w:rFonts w:ascii="宋体" w:hAnsi="宋体" w:cs="宋体"/>
                <w:sz w:val="28"/>
              </w:rPr>
            </w:pPr>
            <w:r>
              <w:rPr>
                <w:rFonts w:hint="eastAsia" w:ascii="宋体" w:hAnsi="宋体" w:cs="宋体"/>
                <w:sz w:val="28"/>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spacing w:line="440" w:lineRule="exact"/>
              <w:rPr>
                <w:rFonts w:ascii="宋体" w:hAnsi="宋体" w:cs="宋体"/>
                <w:sz w:val="28"/>
              </w:rPr>
            </w:pPr>
            <w:r>
              <w:rPr>
                <w:rFonts w:hint="eastAsia" w:ascii="宋体" w:hAnsi="宋体" w:cs="宋体"/>
                <w:sz w:val="28"/>
              </w:rPr>
              <w:t xml:space="preserve">投标函、投标人基本资格条件承诺函中须加盖投标人法人章并经法定代表人签字或签章。</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59" w:name="EB72e20e40757d438698d0d924b6237fcc"/>
            <w:r/>
            <w:bookmarkEnd w:id="59"/>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Theme="majorEastAsia" w:hAnsiTheme="majorEastAsia" w:eastAsiaTheme="majorEastAsia"/>
                <w:sz w:val="28"/>
                <w:szCs w:val="28"/>
              </w:rPr>
              <w:t xml:space="preserve">“苏</w:t>
            </w:r>
            <w:r>
              <w:rPr>
                <w:rFonts w:hint="eastAsia" w:asciiTheme="majorEastAsia" w:hAnsiTheme="majorEastAsia" w:eastAsiaTheme="majorEastAsia"/>
                <w:sz w:val="28"/>
                <w:szCs w:val="28"/>
              </w:rPr>
              <w:t xml:space="preserve">采云</w:t>
            </w:r>
            <w:r>
              <w:rPr>
                <w:rFonts w:hint="eastAsia" w:asciiTheme="majorEastAsia" w:hAnsiTheme="majorEastAsia" w:eastAsiaTheme="majorEastAsia"/>
                <w:sz w:val="28"/>
                <w:szCs w:val="28"/>
              </w:rPr>
              <w:t xml:space="preserve">”系统“开标大厅”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投标人参与开标要求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开标活动将在招标公告中规定的时间和地点进行。投标人应当按照</w:t>
            </w:r>
            <w:r>
              <w:rPr>
                <w:rFonts w:hint="eastAsia" w:ascii="宋体" w:hAnsi="宋体"/>
                <w:b/>
                <w:sz w:val="28"/>
                <w:szCs w:val="28"/>
              </w:rPr>
              <w:t xml:space="preserve">《江苏省政府采购管理交易系统（苏</w:t>
            </w:r>
            <w:r>
              <w:rPr>
                <w:rFonts w:hint="eastAsia" w:ascii="宋体" w:hAnsi="宋体"/>
                <w:b/>
                <w:sz w:val="28"/>
                <w:szCs w:val="28"/>
              </w:rPr>
              <w:t xml:space="preserve">采云</w:t>
            </w:r>
            <w:r>
              <w:rPr>
                <w:rFonts w:hint="eastAsia" w:ascii="宋体" w:hAnsi="宋体"/>
                <w:b/>
                <w:sz w:val="28"/>
                <w:szCs w:val="28"/>
              </w:rPr>
              <w:t xml:space="preserve">）投标人操作手册》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人及以上单数。</w:t>
            </w:r>
            <w:r/>
          </w:p>
        </w:tc>
      </w:tr>
      <w:tr>
        <w:trPr>
          <w:jc w:val="center"/>
          <w:trHeight w:val="624"/>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t>
            </w:r>
            <w:r>
              <w:rPr>
                <w:rFonts w:ascii="宋体" w:hAnsi="宋体" w:cs="宋体"/>
                <w:sz w:val="28"/>
                <w:szCs w:val="28"/>
              </w:rPr>
              <w:t xml:space="preserve">www.ccgp-jiangsu.gov.cn</w:t>
            </w:r>
            <w:r>
              <w:rPr>
                <w:rFonts w:hint="eastAsia" w:ascii="宋体" w:hAnsi="宋体" w:cs="宋体"/>
                <w:sz w:val="28"/>
                <w:szCs w:val="28"/>
              </w:rPr>
              <w:t xml:space="preserve">）</w:t>
            </w:r>
            <w:r/>
          </w:p>
        </w:tc>
      </w:tr>
      <w:tr>
        <w:trPr>
          <w:jc w:val="center"/>
          <w:trHeight w:val="702"/>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cs="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pStyle w:val="767"/>
              <w:ind w:left="0"/>
              <w:spacing w:line="360" w:lineRule="exact"/>
              <w:rPr>
                <w:rFonts w:ascii="宋体" w:hAnsi="宋体"/>
                <w:sz w:val="28"/>
                <w:szCs w:val="28"/>
              </w:rPr>
            </w:pPr>
            <w:r>
              <w:rPr>
                <w:rFonts w:hint="eastAsia" w:ascii="宋体" w:hAnsi="宋体"/>
                <w:sz w:val="28"/>
                <w:szCs w:val="28"/>
              </w:rPr>
              <w:t xml:space="preserve">（1）履约保证金形式:支票、汇票、本票或者金融机构、担保机构出具的保函等非现金形式。</w:t>
            </w:r>
            <w:r/>
          </w:p>
          <w:p>
            <w:pPr>
              <w:pStyle w:val="767"/>
              <w:ind w:left="0"/>
              <w:jc w:val="left"/>
              <w:spacing w:line="360" w:lineRule="exact"/>
              <w:rPr>
                <w:rFonts w:ascii="宋体" w:hAnsi="宋体"/>
                <w:sz w:val="28"/>
                <w:szCs w:val="28"/>
              </w:rPr>
            </w:pPr>
            <w:r>
              <w:rPr>
                <w:rFonts w:hint="eastAsia" w:ascii="宋体" w:hAnsi="宋体"/>
                <w:sz w:val="28"/>
                <w:szCs w:val="28"/>
              </w:rPr>
              <w:t xml:space="preserve">（2）金额：合同价的10%</w:t>
            </w:r>
            <w:r/>
          </w:p>
          <w:p>
            <w:pPr>
              <w:jc w:val="left"/>
              <w:spacing w:line="360" w:lineRule="exact"/>
              <w:rPr>
                <w:rFonts w:ascii="宋体"/>
                <w:sz w:val="28"/>
                <w:szCs w:val="28"/>
              </w:rPr>
            </w:pPr>
            <w:r>
              <w:rPr>
                <w:rFonts w:hint="eastAsia" w:ascii="宋体" w:hAnsi="宋体"/>
                <w:sz w:val="28"/>
                <w:szCs w:val="28"/>
              </w:rPr>
              <w:t xml:space="preserve">（3）缴纳时间：在确定成交供应商之后，签订采购合同前。</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自中标通知书发出之日起</w:t>
            </w:r>
            <w:r>
              <w:rPr>
                <w:rFonts w:ascii="宋体" w:hAnsi="宋体"/>
                <w:sz w:val="28"/>
                <w:szCs w:val="28"/>
                <w:u w:val="single"/>
              </w:rPr>
              <w:t xml:space="preserve"> </w:t>
            </w:r>
            <w:r>
              <w:rPr>
                <w:rFonts w:hint="eastAsia" w:ascii="宋体" w:hAnsi="宋体"/>
                <w:sz w:val="28"/>
                <w:szCs w:val="28"/>
                <w:u w:val="single"/>
              </w:rPr>
              <w:t xml:space="preserve">30</w:t>
            </w:r>
            <w:r>
              <w:rPr>
                <w:rFonts w:ascii="宋体" w:hAnsi="宋体"/>
                <w:sz w:val="28"/>
                <w:szCs w:val="28"/>
                <w:u w:val="single"/>
              </w:rPr>
              <w:t xml:space="preserve"> </w:t>
            </w:r>
            <w:r>
              <w:rPr>
                <w:rFonts w:hint="eastAsia" w:ascii="宋体" w:hAnsi="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9.3</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落实政府采购政策</w:t>
            </w:r>
            <w:r/>
          </w:p>
        </w:tc>
        <w:tc>
          <w:tcPr>
            <w:gridSpan w:val="2"/>
            <w:tcW w:w="6018" w:type="dxa"/>
            <w:textDirection w:val="lrTb"/>
            <w:noWrap w:val="false"/>
          </w:tcPr>
          <w:p>
            <w:pPr>
              <w:pStyle w:val="745"/>
              <w:spacing w:line="380" w:lineRule="exact"/>
              <w:rPr>
                <w:rFonts w:ascii="宋体" w:hAnsi="宋体"/>
                <w:sz w:val="28"/>
                <w:szCs w:val="28"/>
              </w:rPr>
            </w:pPr>
            <w:r>
              <w:rPr>
                <w:rFonts w:hint="eastAsia" w:ascii="宋体" w:hAnsi="宋体"/>
                <w:sz w:val="28"/>
                <w:szCs w:val="28"/>
              </w:rPr>
              <w:t xml:space="preserve">本项目为专门面向中小企业的项目。根据《政府采购促进中小企业发展管理办法》（财库〔2020〕46号）规定，供应商应当提供《中小企业声明函》。（格式见附件）</w:t>
            </w:r>
            <w:r/>
          </w:p>
        </w:tc>
      </w:tr>
      <w:tr>
        <w:trPr>
          <w:jc w:val="center"/>
          <w:trHeight w:val="90"/>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9.4</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1.投标人</w:t>
            </w:r>
            <w:r>
              <w:rPr>
                <w:rFonts w:ascii="宋体" w:hAnsi="宋体"/>
                <w:sz w:val="28"/>
                <w:szCs w:val="28"/>
              </w:rPr>
              <w:t xml:space="preserve">应仔细阅读和充分理解招标文件的采购需求和合同主要条款，根据自身实际情况并综合考虑合同履行过程中的各类风险</w:t>
            </w:r>
            <w:r>
              <w:rPr>
                <w:rFonts w:hint="eastAsia" w:ascii="宋体" w:hAnsi="宋体"/>
                <w:sz w:val="28"/>
                <w:szCs w:val="28"/>
              </w:rPr>
              <w:t xml:space="preserve">，</w:t>
            </w:r>
            <w:r>
              <w:rPr>
                <w:rFonts w:ascii="宋体" w:hAnsi="宋体"/>
                <w:sz w:val="28"/>
                <w:szCs w:val="28"/>
              </w:rPr>
              <w:t xml:space="preserve">理性报价。</w:t>
            </w:r>
            <w:r/>
          </w:p>
          <w:p>
            <w:pPr>
              <w:jc w:val="left"/>
              <w:spacing w:line="360" w:lineRule="exact"/>
              <w:rPr>
                <w:rFonts w:ascii="宋体" w:hAnsi="宋体"/>
                <w:sz w:val="28"/>
                <w:szCs w:val="28"/>
              </w:rPr>
            </w:pPr>
            <w:r>
              <w:rPr>
                <w:rFonts w:hint="eastAsia" w:ascii="宋体" w:hAnsi="宋体"/>
                <w:sz w:val="28"/>
                <w:szCs w:val="28"/>
              </w:rPr>
              <w:t xml:space="preserve">2.异常的低价可能会导致投标无效。</w:t>
            </w:r>
            <w:r/>
          </w:p>
        </w:tc>
      </w:tr>
      <w:tr>
        <w:trPr>
          <w:jc w:val="center"/>
          <w:trHeight w:val="473"/>
        </w:trPr>
        <w:tc>
          <w:tcPr>
            <w:tcW w:w="1089" w:type="dxa"/>
            <w:vAlign w:val="center"/>
            <w:textDirection w:val="lrTb"/>
            <w:noWrap w:val="false"/>
          </w:tcPr>
          <w:p>
            <w:pPr>
              <w:jc w:val="center"/>
              <w:spacing w:line="360" w:lineRule="exact"/>
              <w:rPr>
                <w:rFonts w:ascii="宋体" w:hAnsi="宋体"/>
                <w:b/>
                <w:sz w:val="28"/>
                <w:szCs w:val="28"/>
              </w:rPr>
            </w:pPr>
            <w:r/>
            <w:bookmarkStart w:id="60" w:name="_Toc367784995"/>
            <w:r/>
            <w:bookmarkStart w:id="61" w:name="_Toc426469871"/>
            <w:r>
              <w:rPr>
                <w:rFonts w:hint="eastAsia" w:ascii="宋体" w:hAnsi="宋体"/>
                <w:b/>
                <w:sz w:val="28"/>
                <w:szCs w:val="28"/>
              </w:rPr>
              <w:t xml:space="preserve">9.5</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核心产品</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本项目核心产品为：/。</w:t>
            </w:r>
            <w:r/>
          </w:p>
        </w:tc>
      </w:tr>
      <w:tr>
        <w:trPr>
          <w:jc w:val="center"/>
          <w:trHeight w:val="64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9.6</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标的所属行业</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工业。</w:t>
            </w:r>
            <w:r/>
          </w:p>
        </w:tc>
      </w:tr>
      <w:tr>
        <w:trPr>
          <w:jc w:val="center"/>
          <w:trHeight w:val="50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9.7</w:t>
            </w:r>
            <w:r/>
          </w:p>
        </w:tc>
        <w:tc>
          <w:tcPr>
            <w:gridSpan w:val="3"/>
            <w:tcW w:w="853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补充条款</w:t>
            </w:r>
            <w:r/>
          </w:p>
        </w:tc>
      </w:tr>
      <w:tr>
        <w:trPr>
          <w:jc w:val="center"/>
          <w:trHeight w:val="855"/>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10.1 </w:t>
            </w:r>
            <w:r/>
          </w:p>
        </w:tc>
        <w:tc>
          <w:tcPr>
            <w:gridSpan w:val="3"/>
            <w:tcW w:w="8539" w:type="dxa"/>
            <w:textDirection w:val="lrTb"/>
            <w:noWrap w:val="false"/>
          </w:tcPr>
          <w:p>
            <w:pPr>
              <w:jc w:val="left"/>
              <w:spacing w:line="360" w:lineRule="exact"/>
              <w:rPr>
                <w:rFonts w:ascii="宋体" w:hAnsi="宋体"/>
                <w:sz w:val="28"/>
                <w:szCs w:val="28"/>
              </w:rPr>
            </w:pPr>
            <w:r>
              <w:rPr>
                <w:rFonts w:hint="eastAsia" w:ascii="宋体" w:hAnsi="宋体"/>
                <w:b/>
                <w:sz w:val="28"/>
                <w:szCs w:val="28"/>
              </w:rPr>
              <w:t xml:space="preserve">本项目招标代理服务费按照</w:t>
            </w:r>
            <w:r>
              <w:rPr>
                <w:rFonts w:hint="eastAsia" w:ascii="宋体" w:hAnsi="宋体"/>
                <w:b/>
                <w:sz w:val="28"/>
                <w:szCs w:val="28"/>
              </w:rPr>
              <w:t xml:space="preserve">苏招协</w:t>
            </w:r>
            <w:r>
              <w:rPr>
                <w:rFonts w:hint="eastAsia" w:ascii="宋体" w:hAnsi="宋体"/>
                <w:b/>
                <w:sz w:val="28"/>
                <w:szCs w:val="28"/>
              </w:rPr>
              <w:t xml:space="preserve">[2022]002号文件规定的75%计算，由中标人在领取中标通知书前支付给招标代理机构，招标人</w:t>
            </w:r>
            <w:r>
              <w:rPr>
                <w:rFonts w:hint="eastAsia" w:ascii="宋体" w:hAnsi="宋体"/>
                <w:b/>
                <w:sz w:val="28"/>
                <w:szCs w:val="28"/>
              </w:rPr>
              <w:t xml:space="preserve">不</w:t>
            </w:r>
            <w:r>
              <w:rPr>
                <w:rFonts w:hint="eastAsia" w:ascii="宋体" w:hAnsi="宋体"/>
                <w:b/>
                <w:sz w:val="28"/>
                <w:szCs w:val="28"/>
              </w:rPr>
              <w:t xml:space="preserve">另外支付。</w:t>
            </w:r>
            <w:r/>
          </w:p>
        </w:tc>
      </w:tr>
      <w:tr>
        <w:trPr>
          <w:jc w:val="center"/>
          <w:trHeight w:val="855"/>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10.2</w:t>
            </w:r>
            <w:r/>
          </w:p>
        </w:tc>
        <w:tc>
          <w:tcPr>
            <w:gridSpan w:val="3"/>
            <w:tcW w:w="8539" w:type="dxa"/>
            <w:textDirection w:val="lrTb"/>
            <w:noWrap w:val="false"/>
          </w:tcPr>
          <w:p>
            <w:pPr>
              <w:jc w:val="left"/>
              <w:spacing w:line="360" w:lineRule="exact"/>
              <w:rPr>
                <w:rFonts w:ascii="宋体" w:hAnsi="宋体"/>
                <w:b/>
                <w:sz w:val="28"/>
                <w:szCs w:val="28"/>
              </w:rPr>
            </w:pPr>
            <w:r>
              <w:rPr>
                <w:rFonts w:hint="eastAsia" w:ascii="宋体" w:hAnsi="宋体"/>
                <w:b/>
                <w:sz w:val="28"/>
                <w:szCs w:val="28"/>
              </w:rPr>
              <w:t xml:space="preserve">本项目要求提供的样品，投标人须按照第三章的相关规定送至指定地点。</w:t>
            </w:r>
            <w:r/>
          </w:p>
        </w:tc>
      </w:tr>
    </w:tbl>
    <w:p>
      <w:pPr>
        <w:spacing w:line="490" w:lineRule="exact"/>
        <w:rPr>
          <w:rFonts w:ascii="黑体" w:hAnsi="黑体" w:eastAsia="黑体"/>
          <w:sz w:val="32"/>
          <w:szCs w:val="32"/>
        </w:rPr>
      </w:pPr>
      <w:r>
        <w:rPr>
          <w:rFonts w:ascii="黑体" w:hAnsi="黑体" w:eastAsia="黑体"/>
          <w:sz w:val="32"/>
          <w:szCs w:val="32"/>
        </w:rPr>
        <w:t xml:space="preserve">1.</w:t>
      </w:r>
      <w:r>
        <w:rPr>
          <w:rFonts w:hint="eastAsia" w:ascii="黑体" w:hAnsi="黑体" w:eastAsia="黑体"/>
          <w:sz w:val="32"/>
          <w:szCs w:val="32"/>
        </w:rPr>
        <w:t xml:space="preserve">总则</w:t>
      </w:r>
      <w:bookmarkEnd w:id="60"/>
      <w:r/>
      <w:bookmarkEnd w:id="61"/>
      <w:r/>
      <w:r/>
    </w:p>
    <w:p>
      <w:pPr>
        <w:spacing w:line="490" w:lineRule="exact"/>
        <w:rPr>
          <w:rFonts w:ascii="楷体" w:hAnsi="楷体" w:eastAsia="楷体"/>
          <w:b/>
          <w:sz w:val="28"/>
          <w:szCs w:val="28"/>
        </w:rPr>
      </w:pPr>
      <w:r/>
      <w:bookmarkStart w:id="62" w:name="_Toc144974498"/>
      <w:r/>
      <w:bookmarkStart w:id="63" w:name="_Toc152045530"/>
      <w:r/>
      <w:bookmarkStart w:id="64" w:name="_Toc247085690"/>
      <w:r/>
      <w:bookmarkStart w:id="65" w:name="_Toc383438593"/>
      <w:r/>
      <w:bookmarkStart w:id="66" w:name="_Toc246996176"/>
      <w:r/>
      <w:bookmarkStart w:id="67" w:name="_Toc426469872"/>
      <w:r/>
      <w:bookmarkStart w:id="68" w:name="_Toc179632547"/>
      <w:r/>
      <w:bookmarkStart w:id="69" w:name="_Toc152042306"/>
      <w:r/>
      <w:bookmarkStart w:id="70" w:name="_Toc246996919"/>
      <w:r/>
      <w:bookmarkStart w:id="71" w:name="_Toc343525506"/>
      <w:r/>
      <w:bookmarkStart w:id="72"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62"/>
      <w:r/>
      <w:bookmarkEnd w:id="63"/>
      <w:r/>
      <w:bookmarkEnd w:id="64"/>
      <w:r/>
      <w:bookmarkEnd w:id="65"/>
      <w:r/>
      <w:bookmarkEnd w:id="66"/>
      <w:r/>
      <w:bookmarkEnd w:id="67"/>
      <w:r/>
      <w:bookmarkEnd w:id="68"/>
      <w:r/>
      <w:bookmarkEnd w:id="69"/>
      <w:r/>
      <w:bookmarkEnd w:id="70"/>
      <w:r/>
      <w:bookmarkEnd w:id="71"/>
      <w:r/>
      <w:r/>
    </w:p>
    <w:p>
      <w:pPr>
        <w:ind w:firstLine="560"/>
        <w:spacing w:line="49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招标人：见投标人须知前附表。</w:t>
      </w:r>
      <w:r/>
    </w:p>
    <w:p>
      <w:pPr>
        <w:ind w:firstLine="560"/>
        <w:spacing w:line="49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采购代理机构：见投标人须知前附表。</w:t>
      </w:r>
      <w:r/>
    </w:p>
    <w:p>
      <w:pPr>
        <w:ind w:firstLine="560"/>
        <w:spacing w:line="49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项目名称及项目编号：见投标人须知前附表。</w:t>
      </w:r>
      <w:r/>
    </w:p>
    <w:p>
      <w:pPr>
        <w:spacing w:line="490" w:lineRule="exact"/>
        <w:rPr>
          <w:rFonts w:ascii="楷体" w:hAnsi="楷体" w:eastAsia="楷体"/>
          <w:b/>
          <w:sz w:val="28"/>
          <w:szCs w:val="28"/>
        </w:rPr>
      </w:pPr>
      <w:r/>
      <w:bookmarkStart w:id="73" w:name="_Toc343525507"/>
      <w:r/>
      <w:bookmarkStart w:id="74" w:name="_Toc179632548"/>
      <w:r/>
      <w:bookmarkStart w:id="75" w:name="_Toc246996177"/>
      <w:r/>
      <w:bookmarkStart w:id="76" w:name="_Toc152045531"/>
      <w:r/>
      <w:bookmarkStart w:id="77" w:name="_Toc426469873"/>
      <w:r/>
      <w:bookmarkStart w:id="78" w:name="_Toc383438594"/>
      <w:r/>
      <w:bookmarkStart w:id="79" w:name="_Toc247085691"/>
      <w:r/>
      <w:bookmarkStart w:id="80" w:name="_Toc144974499"/>
      <w:r/>
      <w:bookmarkStart w:id="81" w:name="_Toc246996920"/>
      <w:r/>
      <w:bookmarkStart w:id="82" w:name="_Toc152042307"/>
      <w:r>
        <w:rPr>
          <w:rFonts w:ascii="楷体" w:hAnsi="楷体" w:eastAsia="楷体"/>
          <w:b/>
          <w:sz w:val="28"/>
          <w:szCs w:val="28"/>
        </w:rPr>
        <w:t xml:space="preserve">1.2</w:t>
      </w:r>
      <w:bookmarkEnd w:id="73"/>
      <w:r/>
      <w:bookmarkEnd w:id="74"/>
      <w:r/>
      <w:bookmarkEnd w:id="75"/>
      <w:r/>
      <w:bookmarkEnd w:id="76"/>
      <w:r/>
      <w:bookmarkEnd w:id="77"/>
      <w:r/>
      <w:bookmarkEnd w:id="78"/>
      <w:r/>
      <w:bookmarkEnd w:id="79"/>
      <w:r/>
      <w:bookmarkEnd w:id="80"/>
      <w:r/>
      <w:bookmarkEnd w:id="81"/>
      <w:r/>
      <w:bookmarkEnd w:id="82"/>
      <w:r>
        <w:rPr>
          <w:rFonts w:hint="eastAsia" w:ascii="楷体" w:hAnsi="楷体" w:eastAsia="楷体"/>
          <w:b/>
          <w:sz w:val="28"/>
          <w:szCs w:val="28"/>
        </w:rPr>
        <w:t xml:space="preserve">付款方式</w:t>
      </w:r>
      <w:r/>
    </w:p>
    <w:p>
      <w:pPr>
        <w:ind w:firstLine="560"/>
        <w:spacing w:line="49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付款方式：见投标人须知前附表。</w:t>
      </w:r>
      <w:r/>
    </w:p>
    <w:p>
      <w:pPr>
        <w:spacing w:line="490" w:lineRule="exact"/>
        <w:rPr>
          <w:rFonts w:ascii="楷体" w:hAnsi="楷体" w:eastAsia="楷体"/>
          <w:b/>
          <w:sz w:val="28"/>
          <w:szCs w:val="28"/>
        </w:rPr>
      </w:pPr>
      <w:r/>
      <w:bookmarkStart w:id="83" w:name="_Toc246996178"/>
      <w:r/>
      <w:bookmarkStart w:id="84" w:name="_Toc152042308"/>
      <w:r/>
      <w:bookmarkStart w:id="85" w:name="_Toc144974500"/>
      <w:r/>
      <w:bookmarkStart w:id="86" w:name="_Toc247085692"/>
      <w:r/>
      <w:bookmarkStart w:id="87" w:name="_Toc383438595"/>
      <w:r/>
      <w:bookmarkStart w:id="88" w:name="_Toc179632549"/>
      <w:r/>
      <w:bookmarkStart w:id="89" w:name="_Toc152045532"/>
      <w:r/>
      <w:bookmarkStart w:id="90" w:name="_Toc246996921"/>
      <w:r/>
      <w:bookmarkStart w:id="91" w:name="_Toc343525508"/>
      <w:r/>
      <w:bookmarkStart w:id="92" w:name="_Toc426469874"/>
      <w:r>
        <w:rPr>
          <w:rFonts w:ascii="楷体" w:hAnsi="楷体" w:eastAsia="楷体"/>
          <w:b/>
          <w:sz w:val="28"/>
          <w:szCs w:val="28"/>
        </w:rPr>
        <w:t xml:space="preserve">1.3 </w:t>
      </w:r>
      <w:bookmarkEnd w:id="83"/>
      <w:r/>
      <w:bookmarkEnd w:id="84"/>
      <w:r/>
      <w:bookmarkEnd w:id="85"/>
      <w:r/>
      <w:bookmarkEnd w:id="86"/>
      <w:r/>
      <w:bookmarkEnd w:id="87"/>
      <w:r/>
      <w:bookmarkEnd w:id="88"/>
      <w:r/>
      <w:bookmarkEnd w:id="89"/>
      <w:r/>
      <w:bookmarkEnd w:id="90"/>
      <w:r/>
      <w:bookmarkEnd w:id="91"/>
      <w:r>
        <w:rPr>
          <w:rFonts w:hint="eastAsia" w:ascii="楷体" w:hAnsi="楷体" w:eastAsia="楷体"/>
          <w:b/>
          <w:sz w:val="28"/>
          <w:szCs w:val="28"/>
        </w:rPr>
        <w:t xml:space="preserve">采购范围</w:t>
      </w:r>
      <w:bookmarkEnd w:id="92"/>
      <w:r>
        <w:rPr>
          <w:rFonts w:hint="eastAsia" w:ascii="楷体" w:hAnsi="楷体" w:eastAsia="楷体"/>
          <w:b/>
          <w:sz w:val="28"/>
          <w:szCs w:val="28"/>
        </w:rPr>
        <w:t xml:space="preserve">与合同履行期限</w:t>
      </w:r>
      <w:r/>
    </w:p>
    <w:p>
      <w:pPr>
        <w:ind w:firstLine="560"/>
        <w:spacing w:line="49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采购范围：见投标人须知前附表。</w:t>
      </w:r>
      <w:r/>
    </w:p>
    <w:p>
      <w:pPr>
        <w:ind w:firstLine="560"/>
        <w:spacing w:line="49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合同履行期限：见投标人须知前附表。</w:t>
      </w:r>
      <w:r/>
    </w:p>
    <w:p>
      <w:pPr>
        <w:spacing w:line="490" w:lineRule="exact"/>
        <w:rPr>
          <w:rFonts w:ascii="楷体" w:hAnsi="楷体" w:eastAsia="楷体"/>
          <w:b/>
          <w:sz w:val="28"/>
          <w:szCs w:val="28"/>
        </w:rPr>
      </w:pPr>
      <w:r/>
      <w:bookmarkStart w:id="93" w:name="_Toc343525509"/>
      <w:r/>
      <w:bookmarkStart w:id="94" w:name="_Toc247085693"/>
      <w:r/>
      <w:bookmarkStart w:id="95" w:name="_Toc246996922"/>
      <w:r/>
      <w:bookmarkStart w:id="96" w:name="_Toc383438596"/>
      <w:r/>
      <w:bookmarkStart w:id="97" w:name="_Toc152045534"/>
      <w:r/>
      <w:bookmarkStart w:id="98" w:name="_Toc144974502"/>
      <w:r/>
      <w:bookmarkStart w:id="99" w:name="_Toc179632551"/>
      <w:r/>
      <w:bookmarkStart w:id="100" w:name="_Toc246996179"/>
      <w:r/>
      <w:bookmarkStart w:id="101" w:name="_Toc426469875"/>
      <w:r/>
      <w:bookmarkStart w:id="102" w:name="_Toc152042310"/>
      <w:r>
        <w:rPr>
          <w:rFonts w:ascii="楷体" w:hAnsi="楷体" w:eastAsia="楷体"/>
          <w:b/>
          <w:sz w:val="28"/>
          <w:szCs w:val="28"/>
        </w:rPr>
        <w:t xml:space="preserve">1.4 </w:t>
      </w:r>
      <w:r>
        <w:rPr>
          <w:rFonts w:hint="eastAsia" w:ascii="楷体" w:hAnsi="楷体" w:eastAsia="楷体"/>
          <w:b/>
          <w:sz w:val="28"/>
          <w:szCs w:val="28"/>
        </w:rPr>
        <w:t xml:space="preserve">投标人资格要求</w:t>
      </w:r>
      <w:bookmarkEnd w:id="93"/>
      <w:r/>
      <w:bookmarkEnd w:id="94"/>
      <w:r/>
      <w:bookmarkEnd w:id="95"/>
      <w:r/>
      <w:bookmarkEnd w:id="96"/>
      <w:r/>
      <w:bookmarkEnd w:id="97"/>
      <w:r/>
      <w:bookmarkEnd w:id="98"/>
      <w:r/>
      <w:bookmarkEnd w:id="99"/>
      <w:r/>
      <w:bookmarkEnd w:id="100"/>
      <w:r/>
      <w:bookmarkEnd w:id="101"/>
      <w:r/>
      <w:bookmarkEnd w:id="102"/>
      <w:r/>
      <w:r/>
    </w:p>
    <w:p>
      <w:pPr>
        <w:ind w:firstLine="560"/>
        <w:spacing w:line="49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投标人参加政府采购活动应当具备下列条件：</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spacing w:line="490" w:lineRule="exact"/>
        <w:rPr>
          <w:rFonts w:ascii="宋体"/>
          <w:sz w:val="28"/>
          <w:szCs w:val="28"/>
        </w:rPr>
      </w:pPr>
      <w:r>
        <w:rPr>
          <w:rFonts w:ascii="宋体" w:hAnsi="宋体"/>
          <w:sz w:val="28"/>
          <w:szCs w:val="28"/>
        </w:rPr>
        <w:t xml:space="preserve">1.4.2</w:t>
      </w:r>
      <w:r>
        <w:rPr>
          <w:rFonts w:hint="eastAsia" w:ascii="宋体" w:hAnsi="宋体" w:cs="宋体"/>
          <w:sz w:val="28"/>
          <w:szCs w:val="28"/>
        </w:rPr>
        <w:t xml:space="preserve">根据采购项目特殊要求，</w:t>
      </w:r>
      <w:r>
        <w:rPr>
          <w:rFonts w:hint="eastAsia" w:ascii="宋体" w:hAnsi="宋体"/>
          <w:sz w:val="28"/>
          <w:szCs w:val="28"/>
        </w:rPr>
        <w:t xml:space="preserve">要求投标人具备</w:t>
      </w:r>
      <w:r>
        <w:rPr>
          <w:rFonts w:hint="eastAsia" w:ascii="宋体" w:hAnsi="宋体" w:cs="宋体"/>
          <w:sz w:val="28"/>
          <w:szCs w:val="28"/>
        </w:rPr>
        <w:t xml:space="preserve">的特定资格要求：见投标人须知前附表。</w:t>
      </w:r>
      <w:r/>
    </w:p>
    <w:p>
      <w:pPr>
        <w:spacing w:line="490" w:lineRule="exact"/>
        <w:rPr>
          <w:rFonts w:ascii="宋体"/>
          <w:sz w:val="28"/>
          <w:szCs w:val="28"/>
        </w:rPr>
      </w:pPr>
      <w:r>
        <w:rPr>
          <w:rFonts w:ascii="宋体" w:hAnsi="宋体"/>
          <w:sz w:val="28"/>
          <w:szCs w:val="28"/>
        </w:rPr>
        <w:t xml:space="preserve">1.4.3</w:t>
      </w:r>
      <w:r>
        <w:rPr>
          <w:rFonts w:hint="eastAsia" w:ascii="宋体" w:hAnsi="宋体" w:cs="宋体"/>
          <w:sz w:val="28"/>
          <w:szCs w:val="28"/>
        </w:rPr>
        <w:t xml:space="preserve">投标人不得存在下列情形之一：</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49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）单位负责人为同一人或者存在直接控股、管理关系的不同投标人，参加同一合同项下的政府采购活动。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（4）以联合体形</w:t>
      </w:r>
      <w:r>
        <w:rPr>
          <w:rFonts w:hint="eastAsia" w:ascii="宋体" w:hAnsi="宋体" w:cs="宋体"/>
          <w:sz w:val="28"/>
          <w:szCs w:val="28"/>
        </w:rPr>
        <w:t xml:space="preserve">式参加</w:t>
      </w:r>
      <w:r>
        <w:rPr>
          <w:rFonts w:hint="eastAsia" w:ascii="宋体" w:hAnsi="宋体" w:cs="宋体"/>
          <w:sz w:val="28"/>
          <w:szCs w:val="28"/>
        </w:rPr>
        <w:t xml:space="preserve">政府采购活动的，联合体</w:t>
      </w:r>
      <w:r>
        <w:rPr>
          <w:rFonts w:hint="eastAsia" w:ascii="宋体" w:hAnsi="宋体" w:cs="宋体"/>
          <w:sz w:val="28"/>
          <w:szCs w:val="28"/>
        </w:rPr>
        <w:t xml:space="preserve">各方再</w:t>
      </w:r>
      <w:r>
        <w:rPr>
          <w:rFonts w:hint="eastAsia" w:ascii="宋体" w:hAnsi="宋体" w:cs="宋体"/>
          <w:sz w:val="28"/>
          <w:szCs w:val="28"/>
        </w:rPr>
        <w:t xml:space="preserve">单独参加或者与其他投标人另外组成联合体参加同一合同项下的政府采购活动。</w:t>
      </w:r>
      <w:r/>
    </w:p>
    <w:p>
      <w:pPr>
        <w:ind w:firstLine="560"/>
        <w:spacing w:line="49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bookmarkStart w:id="103" w:name="_Toc343525510"/>
      <w:r/>
      <w:bookmarkStart w:id="104" w:name="_Toc152045535"/>
      <w:r/>
      <w:bookmarkStart w:id="105" w:name="_Toc426469876"/>
      <w:r/>
      <w:bookmarkStart w:id="106" w:name="_Toc383438597"/>
      <w:r/>
      <w:bookmarkStart w:id="107" w:name="_Toc246996923"/>
      <w:r/>
      <w:bookmarkStart w:id="108" w:name="_Toc144974503"/>
      <w:r/>
      <w:bookmarkStart w:id="109" w:name="_Toc152042311"/>
      <w:r/>
      <w:bookmarkStart w:id="110" w:name="_Toc246996180"/>
      <w:r/>
      <w:bookmarkStart w:id="111" w:name="_Toc179632552"/>
      <w:r/>
      <w:bookmarkStart w:id="112" w:name="_Toc247085694"/>
      <w:r>
        <w:rPr>
          <w:rFonts w:ascii="楷体" w:hAnsi="楷体" w:eastAsia="楷体"/>
          <w:b/>
          <w:sz w:val="28"/>
          <w:szCs w:val="28"/>
        </w:rPr>
        <w:t xml:space="preserve">1.5</w:t>
      </w:r>
      <w:r>
        <w:rPr>
          <w:rFonts w:hint="eastAsia" w:ascii="楷体" w:hAnsi="楷体" w:eastAsia="楷体" w:cs="宋体"/>
          <w:b/>
          <w:sz w:val="28"/>
          <w:szCs w:val="28"/>
        </w:rPr>
        <w:t xml:space="preserve">费用承担</w:t>
      </w:r>
      <w:bookmarkEnd w:id="103"/>
      <w:r/>
      <w:bookmarkEnd w:id="104"/>
      <w:r/>
      <w:bookmarkEnd w:id="105"/>
      <w:r/>
      <w:bookmarkEnd w:id="106"/>
      <w:r/>
      <w:bookmarkEnd w:id="107"/>
      <w:r/>
      <w:bookmarkEnd w:id="108"/>
      <w:r/>
      <w:bookmarkEnd w:id="109"/>
      <w:r/>
      <w:bookmarkEnd w:id="110"/>
      <w:r/>
      <w:bookmarkEnd w:id="111"/>
      <w:r/>
      <w:bookmarkEnd w:id="112"/>
      <w:r/>
      <w:r/>
    </w:p>
    <w:p>
      <w:pPr>
        <w:ind w:firstLine="560"/>
        <w:spacing w:line="490" w:lineRule="exact"/>
        <w:rPr>
          <w:rFonts w:ascii="宋体"/>
          <w:sz w:val="28"/>
          <w:szCs w:val="28"/>
        </w:rPr>
      </w:pPr>
      <w:r>
        <w:rPr>
          <w:rFonts w:hint="eastAsia" w:ascii="宋体" w:hAnsi="宋体" w:cs="宋体"/>
          <w:sz w:val="28"/>
          <w:szCs w:val="28"/>
        </w:rPr>
        <w:t xml:space="preserve">无论采购结果如何，投标人为准备和参加投标活动发生的费用自理。</w:t>
      </w:r>
      <w:r/>
    </w:p>
    <w:p>
      <w:pPr>
        <w:spacing w:line="490" w:lineRule="exact"/>
        <w:rPr>
          <w:rFonts w:ascii="楷体" w:hAnsi="楷体" w:eastAsia="楷体"/>
          <w:b/>
          <w:sz w:val="28"/>
          <w:szCs w:val="28"/>
        </w:rPr>
      </w:pPr>
      <w:r/>
      <w:bookmarkStart w:id="113" w:name="_Toc144974505"/>
      <w:r/>
      <w:bookmarkStart w:id="114" w:name="_Toc426469878"/>
      <w:r/>
      <w:bookmarkStart w:id="115" w:name="_Toc152042313"/>
      <w:r/>
      <w:bookmarkStart w:id="116" w:name="_Toc247085696"/>
      <w:r/>
      <w:bookmarkStart w:id="117" w:name="_Toc343525512"/>
      <w:r/>
      <w:bookmarkStart w:id="118" w:name="_Toc179632554"/>
      <w:r/>
      <w:bookmarkStart w:id="119" w:name="_Toc383438599"/>
      <w:r/>
      <w:bookmarkStart w:id="120" w:name="_Toc246996182"/>
      <w:r/>
      <w:bookmarkStart w:id="121" w:name="_Toc246996925"/>
      <w:r/>
      <w:bookmarkStart w:id="122" w:name="_Toc152045537"/>
      <w:r>
        <w:rPr>
          <w:rFonts w:ascii="楷体" w:hAnsi="楷体" w:eastAsia="楷体"/>
          <w:b/>
          <w:sz w:val="28"/>
          <w:szCs w:val="28"/>
        </w:rPr>
        <w:t xml:space="preserve">1.</w:t>
      </w:r>
      <w:r>
        <w:rPr>
          <w:rFonts w:hint="eastAsia" w:ascii="楷体" w:hAnsi="楷体" w:eastAsia="楷体"/>
          <w:b/>
          <w:sz w:val="28"/>
          <w:szCs w:val="28"/>
        </w:rPr>
        <w:t xml:space="preserve">6</w:t>
      </w:r>
      <w:r>
        <w:rPr>
          <w:rFonts w:hint="eastAsia" w:ascii="楷体" w:hAnsi="楷体" w:eastAsia="楷体" w:cs="宋体"/>
          <w:b/>
          <w:sz w:val="28"/>
          <w:szCs w:val="28"/>
        </w:rPr>
        <w:t xml:space="preserve">语言</w:t>
      </w:r>
      <w:bookmarkEnd w:id="113"/>
      <w:r>
        <w:rPr>
          <w:rFonts w:hint="eastAsia" w:ascii="楷体" w:hAnsi="楷体" w:eastAsia="楷体" w:cs="宋体"/>
          <w:b/>
          <w:sz w:val="28"/>
          <w:szCs w:val="28"/>
        </w:rPr>
        <w:t xml:space="preserve">文字</w:t>
      </w:r>
      <w:bookmarkEnd w:id="114"/>
      <w:r/>
      <w:bookmarkEnd w:id="115"/>
      <w:r/>
      <w:bookmarkEnd w:id="116"/>
      <w:r/>
      <w:bookmarkEnd w:id="117"/>
      <w:r/>
      <w:bookmarkEnd w:id="118"/>
      <w:r/>
      <w:bookmarkEnd w:id="119"/>
      <w:r/>
      <w:bookmarkEnd w:id="120"/>
      <w:r/>
      <w:bookmarkEnd w:id="121"/>
      <w:r/>
      <w:bookmarkEnd w:id="122"/>
      <w:r/>
      <w:r/>
    </w:p>
    <w:p>
      <w:pPr>
        <w:ind w:firstLine="560"/>
        <w:spacing w:line="490" w:lineRule="exact"/>
        <w:rPr>
          <w:rFonts w:ascii="宋体"/>
          <w:sz w:val="28"/>
          <w:szCs w:val="28"/>
        </w:rPr>
      </w:pPr>
      <w:r/>
      <w:bookmarkStart w:id="123" w:name="_Toc144974506"/>
      <w:r/>
      <w:bookmarkStart w:id="124" w:name="_Toc246996926"/>
      <w:r/>
      <w:bookmarkStart w:id="125" w:name="_Toc247085697"/>
      <w:r/>
      <w:bookmarkStart w:id="126" w:name="_Toc152045538"/>
      <w:r/>
      <w:bookmarkStart w:id="127" w:name="_Toc246996183"/>
      <w:r/>
      <w:bookmarkStart w:id="128" w:name="_Toc179632555"/>
      <w:r/>
      <w:bookmarkStart w:id="129" w:name="_Toc152042314"/>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楷体" w:hAnsi="楷体" w:eastAsia="楷体"/>
          <w:b/>
          <w:sz w:val="28"/>
          <w:szCs w:val="28"/>
        </w:rPr>
      </w:pPr>
      <w:r/>
      <w:bookmarkStart w:id="130" w:name="_Toc343525513"/>
      <w:r/>
      <w:bookmarkStart w:id="131" w:name="_Toc426469879"/>
      <w:r/>
      <w:bookmarkStart w:id="132" w:name="_Toc383438600"/>
      <w:r>
        <w:rPr>
          <w:rFonts w:ascii="楷体" w:hAnsi="楷体" w:eastAsia="楷体"/>
          <w:b/>
          <w:sz w:val="28"/>
          <w:szCs w:val="28"/>
        </w:rPr>
        <w:t xml:space="preserve">1.</w:t>
      </w:r>
      <w:r>
        <w:rPr>
          <w:rFonts w:hint="eastAsia" w:ascii="楷体" w:hAnsi="楷体" w:eastAsia="楷体"/>
          <w:b/>
          <w:sz w:val="28"/>
          <w:szCs w:val="28"/>
        </w:rPr>
        <w:t xml:space="preserve">7</w:t>
      </w:r>
      <w:r>
        <w:rPr>
          <w:rFonts w:hint="eastAsia" w:ascii="楷体" w:hAnsi="楷体" w:eastAsia="楷体" w:cs="宋体"/>
          <w:b/>
          <w:sz w:val="28"/>
          <w:szCs w:val="28"/>
        </w:rPr>
        <w:t xml:space="preserve">计量单位</w:t>
      </w:r>
      <w:bookmarkEnd w:id="123"/>
      <w:r/>
      <w:bookmarkEnd w:id="124"/>
      <w:r/>
      <w:bookmarkEnd w:id="125"/>
      <w:r/>
      <w:bookmarkEnd w:id="126"/>
      <w:r/>
      <w:bookmarkEnd w:id="127"/>
      <w:r/>
      <w:bookmarkEnd w:id="128"/>
      <w:r/>
      <w:bookmarkEnd w:id="129"/>
      <w:r/>
      <w:bookmarkEnd w:id="130"/>
      <w:r/>
      <w:bookmarkEnd w:id="131"/>
      <w:r/>
      <w:bookmarkEnd w:id="132"/>
      <w:r/>
      <w:r/>
    </w:p>
    <w:p>
      <w:pPr>
        <w:ind w:firstLine="560"/>
        <w:spacing w:line="49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楷体" w:hAnsi="楷体" w:eastAsia="楷体"/>
          <w:b/>
          <w:sz w:val="28"/>
          <w:szCs w:val="28"/>
        </w:rPr>
      </w:pPr>
      <w:r/>
      <w:bookmarkStart w:id="133" w:name="_Toc426469881"/>
      <w:r>
        <w:rPr>
          <w:rFonts w:ascii="楷体" w:hAnsi="楷体" w:eastAsia="楷体"/>
          <w:b/>
          <w:sz w:val="28"/>
          <w:szCs w:val="28"/>
        </w:rPr>
        <w:t xml:space="preserve">1.</w:t>
      </w:r>
      <w:r>
        <w:rPr>
          <w:rFonts w:hint="eastAsia" w:ascii="楷体" w:hAnsi="楷体" w:eastAsia="楷体"/>
          <w:b/>
          <w:sz w:val="28"/>
          <w:szCs w:val="28"/>
        </w:rPr>
        <w:t xml:space="preserve">8</w:t>
      </w:r>
      <w:r>
        <w:rPr>
          <w:rFonts w:hint="eastAsia" w:ascii="楷体" w:hAnsi="楷体" w:eastAsia="楷体" w:cs="宋体"/>
          <w:b/>
          <w:sz w:val="28"/>
          <w:szCs w:val="28"/>
        </w:rPr>
        <w:t xml:space="preserve">偏离</w:t>
      </w:r>
      <w:bookmarkEnd w:id="133"/>
      <w:r/>
      <w:r/>
    </w:p>
    <w:p>
      <w:pPr>
        <w:ind w:firstLine="560"/>
        <w:spacing w:line="49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cs="宋体"/>
          <w:sz w:val="28"/>
          <w:szCs w:val="28"/>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cs="宋体"/>
          <w:sz w:val="28"/>
          <w:szCs w:val="28"/>
        </w:rPr>
        <w:t xml:space="preserve">偏离的具体要求见投标人须知前附表。</w:t>
      </w:r>
      <w:r/>
    </w:p>
    <w:p>
      <w:pPr>
        <w:spacing w:line="490" w:lineRule="exact"/>
        <w:rPr>
          <w:rFonts w:ascii="黑体" w:hAnsi="黑体" w:eastAsia="黑体"/>
          <w:sz w:val="32"/>
          <w:szCs w:val="32"/>
        </w:rPr>
      </w:pPr>
      <w:r/>
      <w:bookmarkStart w:id="134" w:name="_Toc383438604"/>
      <w:r/>
      <w:bookmarkStart w:id="135" w:name="_Toc343525517"/>
      <w:r/>
      <w:bookmarkStart w:id="136" w:name="_Toc426469882"/>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34"/>
      <w:r/>
      <w:bookmarkEnd w:id="135"/>
      <w:r/>
      <w:bookmarkEnd w:id="136"/>
      <w:r/>
      <w:r/>
    </w:p>
    <w:p>
      <w:pPr>
        <w:spacing w:line="490" w:lineRule="exact"/>
        <w:rPr>
          <w:rFonts w:ascii="楷体" w:hAnsi="楷体" w:eastAsia="楷体"/>
          <w:b/>
          <w:sz w:val="28"/>
          <w:szCs w:val="28"/>
        </w:rPr>
      </w:pPr>
      <w:r/>
      <w:bookmarkStart w:id="137" w:name="_Toc247085702"/>
      <w:r/>
      <w:bookmarkStart w:id="138" w:name="_Toc152042319"/>
      <w:r/>
      <w:bookmarkStart w:id="139" w:name="_Toc179632561"/>
      <w:r/>
      <w:bookmarkStart w:id="140" w:name="_Toc343525518"/>
      <w:r/>
      <w:bookmarkStart w:id="141" w:name="_Toc246996188"/>
      <w:r/>
      <w:bookmarkStart w:id="142" w:name="_Toc152045543"/>
      <w:r/>
      <w:bookmarkStart w:id="143" w:name="_Toc246996931"/>
      <w:r/>
      <w:bookmarkStart w:id="144" w:name="_Toc426469883"/>
      <w:r/>
      <w:bookmarkStart w:id="145" w:name="_Toc144974511"/>
      <w:r/>
      <w:bookmarkStart w:id="146" w:name="_Toc383438605"/>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37"/>
      <w:r/>
      <w:bookmarkEnd w:id="138"/>
      <w:r/>
      <w:bookmarkEnd w:id="139"/>
      <w:r/>
      <w:bookmarkEnd w:id="140"/>
      <w:r/>
      <w:bookmarkEnd w:id="141"/>
      <w:r/>
      <w:bookmarkEnd w:id="142"/>
      <w:r/>
      <w:bookmarkEnd w:id="143"/>
      <w:r/>
      <w:bookmarkEnd w:id="144"/>
      <w:r/>
      <w:bookmarkEnd w:id="145"/>
      <w:r/>
      <w:bookmarkEnd w:id="146"/>
      <w:r/>
      <w:r/>
    </w:p>
    <w:p>
      <w:pPr>
        <w:ind w:firstLine="560"/>
        <w:spacing w:line="49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）投标人须知；</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490" w:lineRule="exact"/>
        <w:rPr>
          <w:rFonts w:ascii="宋体" w:hAnsi="宋体"/>
          <w:sz w:val="28"/>
          <w:szCs w:val="28"/>
        </w:rPr>
      </w:pPr>
      <w:r>
        <w:rPr>
          <w:rFonts w:hint="eastAsia" w:ascii="宋体" w:hAnsi="宋体" w:cs="宋体"/>
          <w:sz w:val="28"/>
          <w:szCs w:val="28"/>
        </w:rPr>
        <w:t xml:space="preserve">（</w:t>
      </w:r>
      <w:r>
        <w:rPr>
          <w:rFonts w:hint="eastAsia" w:ascii="宋体" w:hAnsi="宋体"/>
          <w:sz w:val="28"/>
          <w:szCs w:val="28"/>
        </w:rPr>
        <w:t xml:space="preserve">4</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）投标文件的编制要求及参考格式；</w:t>
      </w:r>
      <w:r/>
    </w:p>
    <w:p>
      <w:pPr>
        <w:ind w:firstLine="560"/>
        <w:spacing w:line="49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6</w:t>
      </w:r>
      <w:r>
        <w:rPr>
          <w:rFonts w:hint="eastAsia" w:ascii="宋体" w:hAnsi="宋体" w:cs="宋体"/>
          <w:sz w:val="28"/>
          <w:szCs w:val="28"/>
        </w:rPr>
        <w:t xml:space="preserve">）投标人须知前附表规定的构成招标文件的其他材料；</w:t>
      </w:r>
      <w:r/>
    </w:p>
    <w:p>
      <w:pPr>
        <w:ind w:firstLine="560"/>
        <w:spacing w:line="490" w:lineRule="exact"/>
        <w:rPr>
          <w:rFonts w:ascii="宋体" w:hAnsi="宋体" w:cs="宋体"/>
          <w:sz w:val="28"/>
          <w:szCs w:val="28"/>
        </w:rPr>
      </w:pPr>
      <w:r>
        <w:rPr>
          <w:rFonts w:hint="eastAsia" w:ascii="宋体" w:hAnsi="宋体" w:cs="宋体"/>
          <w:sz w:val="28"/>
          <w:szCs w:val="28"/>
        </w:rPr>
        <w:t xml:space="preserve">（</w:t>
      </w:r>
      <w:r>
        <w:rPr>
          <w:rFonts w:hint="eastAsia" w:ascii="宋体" w:hAnsi="宋体"/>
          <w:sz w:val="28"/>
          <w:szCs w:val="28"/>
        </w:rPr>
        <w:t xml:space="preserve">7</w:t>
      </w:r>
      <w:r>
        <w:rPr>
          <w:rFonts w:hint="eastAsia" w:ascii="宋体" w:hAnsi="宋体" w:cs="宋体"/>
          <w:sz w:val="28"/>
          <w:szCs w:val="28"/>
        </w:rPr>
        <w:t xml:space="preserve">）合同条款及格式。</w:t>
      </w:r>
      <w:r/>
    </w:p>
    <w:p>
      <w:pPr>
        <w:ind w:firstLine="560"/>
        <w:spacing w:line="49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490" w:lineRule="exact"/>
        <w:rPr>
          <w:rFonts w:ascii="楷体" w:hAnsi="楷体" w:eastAsia="楷体"/>
          <w:b/>
          <w:sz w:val="28"/>
          <w:szCs w:val="28"/>
        </w:rPr>
      </w:pPr>
      <w:r/>
      <w:bookmarkStart w:id="147" w:name="_Toc247085703"/>
      <w:r/>
      <w:bookmarkStart w:id="148" w:name="_Toc179632562"/>
      <w:r/>
      <w:bookmarkStart w:id="149" w:name="_Toc246996932"/>
      <w:r/>
      <w:bookmarkStart w:id="150" w:name="_Toc426469884"/>
      <w:r/>
      <w:bookmarkStart w:id="151" w:name="_Toc152042320"/>
      <w:r/>
      <w:bookmarkStart w:id="152" w:name="_Toc343525519"/>
      <w:r/>
      <w:bookmarkStart w:id="153" w:name="_Toc246996189"/>
      <w:r/>
      <w:bookmarkStart w:id="154" w:name="_Toc383438606"/>
      <w:r/>
      <w:bookmarkStart w:id="155" w:name="_Toc144974512"/>
      <w:r/>
      <w:bookmarkStart w:id="156" w:name="_Toc152045544"/>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47"/>
      <w:r/>
      <w:bookmarkEnd w:id="148"/>
      <w:r/>
      <w:bookmarkEnd w:id="149"/>
      <w:r/>
      <w:bookmarkEnd w:id="150"/>
      <w:r/>
      <w:bookmarkEnd w:id="151"/>
      <w:r/>
      <w:bookmarkEnd w:id="152"/>
      <w:r/>
      <w:bookmarkEnd w:id="153"/>
      <w:r/>
      <w:bookmarkEnd w:id="154"/>
      <w:r/>
      <w:bookmarkEnd w:id="155"/>
      <w:r/>
      <w:bookmarkEnd w:id="156"/>
      <w:r/>
      <w:r/>
    </w:p>
    <w:p>
      <w:pPr>
        <w:ind w:firstLine="560"/>
        <w:spacing w:line="490" w:lineRule="exact"/>
        <w:rPr>
          <w:rFonts w:ascii="宋体"/>
          <w:sz w:val="28"/>
          <w:szCs w:val="28"/>
        </w:rPr>
      </w:pPr>
      <w:r>
        <w:rPr>
          <w:rFonts w:hint="eastAsia" w:ascii="宋体" w:hAnsi="宋体" w:cs="宋体"/>
          <w:sz w:val="28"/>
          <w:szCs w:val="28"/>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firstLine="560"/>
        <w:spacing w:line="49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490" w:lineRule="exact"/>
        <w:rPr>
          <w:rFonts w:ascii="楷体" w:hAnsi="楷体" w:eastAsia="楷体"/>
          <w:b/>
          <w:sz w:val="28"/>
          <w:szCs w:val="28"/>
        </w:rPr>
      </w:pPr>
      <w:r/>
      <w:bookmarkStart w:id="157" w:name="_Toc383438607"/>
      <w:r/>
      <w:bookmarkStart w:id="158" w:name="_Toc343525520"/>
      <w:r/>
      <w:bookmarkStart w:id="159" w:name="_Toc144974513"/>
      <w:r/>
      <w:bookmarkStart w:id="160" w:name="_Toc152045545"/>
      <w:r/>
      <w:bookmarkStart w:id="161" w:name="_Toc247085704"/>
      <w:r/>
      <w:bookmarkStart w:id="162" w:name="_Toc152042321"/>
      <w:r/>
      <w:bookmarkStart w:id="163" w:name="_Toc179632563"/>
      <w:r/>
      <w:bookmarkStart w:id="164" w:name="_Toc426469885"/>
      <w:r/>
      <w:bookmarkStart w:id="165" w:name="_Toc246996190"/>
      <w:r/>
      <w:bookmarkStart w:id="166" w:name="_Toc246996933"/>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57"/>
      <w:r/>
      <w:bookmarkEnd w:id="158"/>
      <w:r/>
      <w:bookmarkEnd w:id="159"/>
      <w:r/>
      <w:bookmarkEnd w:id="160"/>
      <w:r/>
      <w:bookmarkEnd w:id="161"/>
      <w:r/>
      <w:bookmarkEnd w:id="162"/>
      <w:r/>
      <w:bookmarkEnd w:id="163"/>
      <w:r/>
      <w:bookmarkEnd w:id="164"/>
      <w:r/>
      <w:bookmarkEnd w:id="165"/>
      <w:r/>
      <w:bookmarkEnd w:id="166"/>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2.4招标文件的重新发布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黑体" w:hAnsi="黑体" w:eastAsia="黑体"/>
          <w:b/>
          <w:sz w:val="32"/>
          <w:szCs w:val="32"/>
        </w:rPr>
      </w:pPr>
      <w:r/>
      <w:bookmarkStart w:id="167" w:name="_Toc246996191"/>
      <w:r/>
      <w:bookmarkStart w:id="168" w:name="_Toc247085705"/>
      <w:r/>
      <w:bookmarkStart w:id="169" w:name="_Toc343525522"/>
      <w:r/>
      <w:bookmarkStart w:id="170" w:name="_Toc152042322"/>
      <w:r/>
      <w:bookmarkStart w:id="171" w:name="_Toc152045546"/>
      <w:r/>
      <w:bookmarkStart w:id="172" w:name="_Toc144974514"/>
      <w:r/>
      <w:bookmarkStart w:id="173" w:name="_Toc383438609"/>
      <w:r/>
      <w:bookmarkStart w:id="174" w:name="_Toc179632564"/>
      <w:r/>
      <w:bookmarkStart w:id="175" w:name="_Toc246996934"/>
      <w:r/>
      <w:bookmarkStart w:id="176"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67"/>
      <w:r/>
      <w:bookmarkEnd w:id="168"/>
      <w:r/>
      <w:bookmarkEnd w:id="169"/>
      <w:r/>
      <w:bookmarkEnd w:id="170"/>
      <w:r/>
      <w:bookmarkEnd w:id="171"/>
      <w:r/>
      <w:bookmarkEnd w:id="172"/>
      <w:r/>
      <w:bookmarkEnd w:id="173"/>
      <w:r/>
      <w:bookmarkEnd w:id="174"/>
      <w:r/>
      <w:bookmarkEnd w:id="175"/>
      <w:r>
        <w:rPr>
          <w:rFonts w:hint="eastAsia" w:ascii="黑体" w:hAnsi="黑体" w:eastAsia="黑体" w:cs="宋体"/>
          <w:b/>
          <w:sz w:val="32"/>
          <w:szCs w:val="32"/>
        </w:rPr>
        <w:t xml:space="preserve">文件</w:t>
      </w:r>
      <w:bookmarkEnd w:id="176"/>
      <w:r/>
      <w:r/>
    </w:p>
    <w:p>
      <w:pPr>
        <w:spacing w:line="490" w:lineRule="exact"/>
        <w:rPr>
          <w:rFonts w:ascii="楷体" w:hAnsi="楷体" w:eastAsia="楷体" w:cs="宋体"/>
          <w:b/>
          <w:sz w:val="28"/>
          <w:szCs w:val="28"/>
        </w:rPr>
      </w:pPr>
      <w:r/>
      <w:bookmarkStart w:id="177" w:name="_Toc246996935"/>
      <w:r/>
      <w:bookmarkStart w:id="178" w:name="_Toc343525523"/>
      <w:r/>
      <w:bookmarkStart w:id="179" w:name="_Toc246996192"/>
      <w:r/>
      <w:bookmarkStart w:id="180" w:name="_Toc152042323"/>
      <w:r/>
      <w:bookmarkStart w:id="181" w:name="_Toc179632565"/>
      <w:r/>
      <w:bookmarkStart w:id="182" w:name="_Toc383438610"/>
      <w:r/>
      <w:bookmarkStart w:id="183" w:name="_Toc152045547"/>
      <w:r/>
      <w:bookmarkStart w:id="184" w:name="_Toc247085706"/>
      <w:r/>
      <w:bookmarkStart w:id="185" w:name="_Toc144974515"/>
      <w:r/>
      <w:bookmarkStart w:id="186" w:name="_Toc426469888"/>
      <w:r>
        <w:rPr>
          <w:rFonts w:ascii="楷体" w:hAnsi="楷体" w:eastAsia="楷体"/>
          <w:b/>
          <w:sz w:val="28"/>
          <w:szCs w:val="28"/>
        </w:rPr>
        <w:t xml:space="preserve">3</w:t>
      </w:r>
      <w:r>
        <w:rPr>
          <w:rFonts w:ascii="楷体" w:hAnsi="楷体" w:eastAsia="楷体" w:cs="宋体"/>
          <w:b/>
          <w:sz w:val="28"/>
          <w:szCs w:val="28"/>
        </w:rPr>
        <w:t xml:space="preserve">.1</w:t>
      </w:r>
      <w:bookmarkEnd w:id="177"/>
      <w:r/>
      <w:bookmarkEnd w:id="178"/>
      <w:r/>
      <w:bookmarkEnd w:id="179"/>
      <w:r/>
      <w:bookmarkEnd w:id="180"/>
      <w:r/>
      <w:bookmarkEnd w:id="181"/>
      <w:r/>
      <w:bookmarkEnd w:id="182"/>
      <w:r/>
      <w:bookmarkEnd w:id="183"/>
      <w:r/>
      <w:bookmarkEnd w:id="184"/>
      <w:r/>
      <w:bookmarkEnd w:id="185"/>
      <w:r>
        <w:rPr>
          <w:rFonts w:hint="eastAsia" w:ascii="楷体" w:hAnsi="楷体" w:eastAsia="楷体" w:cs="宋体"/>
          <w:b/>
          <w:sz w:val="28"/>
          <w:szCs w:val="28"/>
        </w:rPr>
        <w:t xml:space="preserve">投标文件的组成</w:t>
      </w:r>
      <w:bookmarkEnd w:id="186"/>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投标文件的组成：见投标人须知前附表。</w:t>
      </w:r>
      <w:r/>
    </w:p>
    <w:p>
      <w:pPr>
        <w:spacing w:line="490" w:lineRule="exact"/>
        <w:rPr>
          <w:rFonts w:ascii="楷体" w:hAnsi="楷体" w:eastAsia="楷体" w:cs="宋体"/>
          <w:b/>
          <w:sz w:val="28"/>
          <w:szCs w:val="28"/>
        </w:rPr>
      </w:pPr>
      <w:r/>
      <w:bookmarkStart w:id="187" w:name="_Toc367785004"/>
      <w:r/>
      <w:bookmarkStart w:id="188" w:name="_Toc426469889"/>
      <w:r>
        <w:rPr>
          <w:rFonts w:ascii="楷体" w:hAnsi="楷体" w:eastAsia="楷体" w:cs="宋体"/>
          <w:b/>
          <w:sz w:val="28"/>
          <w:szCs w:val="28"/>
        </w:rPr>
        <w:t xml:space="preserve">3.2</w:t>
      </w:r>
      <w:bookmarkEnd w:id="187"/>
      <w:r>
        <w:rPr>
          <w:rFonts w:hint="eastAsia" w:ascii="楷体" w:hAnsi="楷体" w:eastAsia="楷体" w:cs="宋体"/>
          <w:b/>
          <w:sz w:val="28"/>
          <w:szCs w:val="28"/>
        </w:rPr>
        <w:t xml:space="preserve">投标报价</w:t>
      </w:r>
      <w:bookmarkEnd w:id="188"/>
      <w:r/>
      <w:r/>
    </w:p>
    <w:p>
      <w:pPr>
        <w:ind w:firstLine="560"/>
        <w:spacing w:line="500" w:lineRule="exact"/>
        <w:rPr>
          <w:rFonts w:ascii="宋体" w:hAnsi="宋体" w:cs="宋体"/>
          <w:sz w:val="28"/>
          <w:szCs w:val="28"/>
        </w:rPr>
      </w:pPr>
      <w:r/>
      <w:bookmarkStart w:id="189" w:name="_Toc246996937"/>
      <w:r/>
      <w:bookmarkStart w:id="190" w:name="_Toc152042325"/>
      <w:r/>
      <w:bookmarkStart w:id="191" w:name="_Toc179632567"/>
      <w:r/>
      <w:bookmarkStart w:id="192" w:name="_Toc247085708"/>
      <w:r/>
      <w:bookmarkStart w:id="193" w:name="_Toc426469890"/>
      <w:r/>
      <w:bookmarkStart w:id="194" w:name="_Toc246996194"/>
      <w:r/>
      <w:bookmarkStart w:id="195" w:name="_Toc144974517"/>
      <w:r/>
      <w:bookmarkStart w:id="196" w:name="_Toc152045549"/>
      <w:r/>
      <w:bookmarkStart w:id="197" w:name="_Toc343525525"/>
      <w:r/>
      <w:bookmarkStart w:id="198" w:name="_Toc383438612"/>
      <w:r>
        <w:rPr>
          <w:rFonts w:hint="eastAsia" w:ascii="宋体" w:hAnsi="宋体" w:cs="宋体"/>
          <w:sz w:val="28"/>
          <w:szCs w:val="28"/>
        </w:rPr>
        <w:t xml:space="preserve">3.2.1 投标人应按招标文件规定的供货及服务要求、责任范围和合同条件，以人民币进行报价。报价应包括但不限于：本次招标范围内所需全部货物、随货物提供的备品配件及专用工具的价格、包装费、运杂费（运抵买方工地现场）、人工费、保险费、安装费、调试费、配合费、检测费、验收费、质保期内的售后服务费及投标人认为需要的其他费用等。</w:t>
      </w:r>
      <w:r/>
    </w:p>
    <w:p>
      <w:pPr>
        <w:ind w:firstLine="560"/>
        <w:spacing w:line="490" w:lineRule="exact"/>
        <w:rPr>
          <w:rFonts w:ascii="宋体" w:hAnsi="宋体" w:cs="宋体"/>
          <w:sz w:val="28"/>
          <w:szCs w:val="28"/>
        </w:rPr>
      </w:pPr>
      <w:r>
        <w:rPr>
          <w:rFonts w:hint="eastAsia" w:ascii="宋体" w:hAnsi="宋体" w:cs="宋体"/>
          <w:sz w:val="28"/>
          <w:szCs w:val="28"/>
        </w:rPr>
        <w:t xml:space="preserve">3.2.2 投标人应按开标一览表和分项价格表的内容和格式要求填写各项货物及服务的分项价格和总价。</w:t>
      </w:r>
      <w:r>
        <w:rPr>
          <w:rFonts w:hint="eastAsia" w:ascii="宋体" w:hAnsi="宋体" w:cs="宋体"/>
          <w:b/>
          <w:bCs/>
          <w:sz w:val="28"/>
          <w:szCs w:val="28"/>
        </w:rPr>
        <w:t xml:space="preserve">投标人必须按照招标人提供的工程量固化清单文件填写价格，投标人不得作任何调整，否则作无效标处理。</w:t>
      </w:r>
      <w:r/>
    </w:p>
    <w:p>
      <w:pPr>
        <w:ind w:firstLine="560"/>
        <w:spacing w:line="490" w:lineRule="exact"/>
        <w:rPr>
          <w:rFonts w:ascii="宋体" w:hAnsi="宋体" w:cs="宋体"/>
          <w:sz w:val="28"/>
          <w:szCs w:val="28"/>
        </w:rPr>
      </w:pPr>
      <w:r>
        <w:rPr>
          <w:rFonts w:hint="eastAsia" w:ascii="宋体" w:hAnsi="宋体" w:cs="宋体"/>
          <w:sz w:val="28"/>
          <w:szCs w:val="28"/>
        </w:rPr>
        <w:t xml:space="preserve">3.2.3投标人对每种货物及服务只允许有一个报价，不接受选择性报价，否则，在评标时将其视为无效投标。</w:t>
      </w:r>
      <w:r/>
    </w:p>
    <w:p>
      <w:pPr>
        <w:ind w:firstLine="560"/>
        <w:spacing w:line="490" w:lineRule="exact"/>
        <w:rPr>
          <w:rFonts w:ascii="宋体" w:hAnsi="宋体" w:cs="宋体"/>
          <w:sz w:val="28"/>
          <w:szCs w:val="28"/>
        </w:rPr>
      </w:pPr>
      <w:r>
        <w:rPr>
          <w:rFonts w:hint="eastAsia" w:ascii="宋体" w:hAnsi="宋体" w:cs="宋体"/>
          <w:sz w:val="28"/>
          <w:szCs w:val="28"/>
        </w:rPr>
        <w:t xml:space="preserve">3.2.4投标人的投标报价不得超过采购项目预算。</w:t>
      </w:r>
      <w:r/>
    </w:p>
    <w:p>
      <w:pPr>
        <w:ind w:firstLine="560"/>
        <w:spacing w:line="490" w:lineRule="exact"/>
        <w:rPr>
          <w:rFonts w:ascii="宋体" w:hAnsi="宋体" w:cs="宋体"/>
          <w:sz w:val="28"/>
          <w:szCs w:val="28"/>
        </w:rPr>
      </w:pPr>
      <w:r>
        <w:rPr>
          <w:rFonts w:hint="eastAsia" w:ascii="宋体" w:hAnsi="宋体" w:cs="宋体"/>
          <w:sz w:val="28"/>
          <w:szCs w:val="28"/>
        </w:rPr>
        <w:t xml:space="preserve">3.2.5投标文件中标明的价格在合同执行过程中是固定不变的，不得以任何理由予以变更。任何包含价格调整要求和条件的投标，在评标时将其视为无效投标。</w:t>
      </w:r>
      <w:r/>
    </w:p>
    <w:p>
      <w:pPr>
        <w:spacing w:line="490" w:lineRule="exact"/>
        <w:rPr>
          <w:rFonts w:ascii="楷体" w:hAnsi="楷体" w:eastAsia="楷体"/>
          <w:b/>
          <w:sz w:val="28"/>
          <w:szCs w:val="28"/>
        </w:rPr>
      </w:pPr>
      <w:r>
        <w:rPr>
          <w:rFonts w:ascii="楷体" w:hAnsi="楷体" w:eastAsia="楷体"/>
          <w:b/>
          <w:sz w:val="28"/>
          <w:szCs w:val="28"/>
        </w:rPr>
        <w:t xml:space="preserve">3.3</w:t>
      </w:r>
      <w:r>
        <w:rPr>
          <w:rFonts w:hint="eastAsia" w:ascii="楷体" w:hAnsi="楷体" w:eastAsia="楷体" w:cs="宋体"/>
          <w:b/>
          <w:sz w:val="28"/>
          <w:szCs w:val="28"/>
        </w:rPr>
        <w:t xml:space="preserve">投标有效期</w:t>
      </w:r>
      <w:bookmarkEnd w:id="189"/>
      <w:r/>
      <w:bookmarkEnd w:id="190"/>
      <w:r/>
      <w:bookmarkEnd w:id="191"/>
      <w:r/>
      <w:bookmarkEnd w:id="192"/>
      <w:r/>
      <w:bookmarkEnd w:id="193"/>
      <w:r/>
      <w:bookmarkEnd w:id="194"/>
      <w:r/>
      <w:bookmarkEnd w:id="195"/>
      <w:r/>
      <w:bookmarkEnd w:id="196"/>
      <w:r/>
      <w:bookmarkEnd w:id="197"/>
      <w:r/>
      <w:bookmarkEnd w:id="198"/>
      <w:r/>
      <w:r/>
    </w:p>
    <w:p>
      <w:pPr>
        <w:ind w:firstLine="560"/>
        <w:spacing w:line="490" w:lineRule="exact"/>
        <w:rPr>
          <w:rFonts w:ascii="宋体"/>
          <w:sz w:val="28"/>
          <w:szCs w:val="28"/>
        </w:rPr>
      </w:pPr>
      <w:r>
        <w:rPr>
          <w:rFonts w:ascii="宋体" w:hAnsi="宋体"/>
          <w:sz w:val="28"/>
          <w:szCs w:val="28"/>
        </w:rPr>
        <w:t xml:space="preserve">3.3.1在</w:t>
      </w:r>
      <w:r>
        <w:rPr>
          <w:rFonts w:hint="eastAsia" w:ascii="宋体" w:hAnsi="宋体" w:cs="宋体"/>
          <w:sz w:val="28"/>
          <w:szCs w:val="28"/>
        </w:rPr>
        <w:t xml:space="preserve">投标人须知前附表规定的投标有效期内，投标人不得要求撤销或修改其投标文件。</w:t>
      </w:r>
      <w:r/>
    </w:p>
    <w:p>
      <w:pPr>
        <w:ind w:firstLine="560"/>
        <w:spacing w:line="490" w:lineRule="exact"/>
        <w:rPr>
          <w:rFonts w:ascii="宋体"/>
          <w:sz w:val="28"/>
          <w:szCs w:val="28"/>
        </w:rPr>
      </w:pPr>
      <w:r>
        <w:rPr>
          <w:rFonts w:ascii="宋体" w:hAnsi="宋体"/>
          <w:sz w:val="28"/>
          <w:szCs w:val="28"/>
        </w:rPr>
        <w:t xml:space="preserve">3.3.2</w:t>
      </w:r>
      <w:r>
        <w:rPr>
          <w:rFonts w:hint="eastAsia" w:ascii="宋体" w:hAnsi="宋体" w:cs="宋体"/>
          <w:sz w:val="28"/>
          <w:szCs w:val="28"/>
        </w:rPr>
        <w:t xml:space="preserve">出现特殊情况需要延长投标有效期的，招标人将以书面形式通知投标人。投标人拒绝延长投标有效期的，其投标失效。</w:t>
      </w:r>
      <w:r/>
    </w:p>
    <w:p>
      <w:pPr>
        <w:spacing w:line="490" w:lineRule="exact"/>
        <w:rPr>
          <w:rFonts w:ascii="楷体" w:hAnsi="楷体" w:eastAsia="楷体"/>
          <w:b/>
          <w:sz w:val="28"/>
          <w:szCs w:val="28"/>
        </w:rPr>
      </w:pPr>
      <w:r/>
      <w:bookmarkStart w:id="199" w:name="_Toc426469892"/>
      <w:r>
        <w:rPr>
          <w:rFonts w:ascii="楷体" w:hAnsi="楷体" w:eastAsia="楷体"/>
          <w:b/>
          <w:sz w:val="28"/>
          <w:szCs w:val="28"/>
        </w:rPr>
        <w:t xml:space="preserve">3.4</w:t>
      </w:r>
      <w:r>
        <w:rPr>
          <w:rFonts w:hint="eastAsia" w:ascii="楷体" w:hAnsi="楷体" w:eastAsia="楷体" w:cs="宋体"/>
          <w:b/>
          <w:sz w:val="28"/>
          <w:szCs w:val="28"/>
        </w:rPr>
        <w:t xml:space="preserve">投标文件的编制</w:t>
      </w:r>
      <w:bookmarkEnd w:id="199"/>
      <w:r/>
      <w:r/>
    </w:p>
    <w:p>
      <w:pPr>
        <w:ind w:firstLine="560"/>
        <w:spacing w:line="490" w:lineRule="exact"/>
        <w:rPr>
          <w:rFonts w:ascii="宋体"/>
          <w:sz w:val="28"/>
          <w:szCs w:val="28"/>
        </w:rPr>
      </w:pPr>
      <w:r>
        <w:rPr>
          <w:rFonts w:ascii="宋体" w:hAnsi="宋体"/>
          <w:sz w:val="28"/>
          <w:szCs w:val="28"/>
        </w:rPr>
        <w:t xml:space="preserve">3.4.1</w:t>
      </w:r>
      <w:r>
        <w:rPr>
          <w:rFonts w:hint="eastAsia" w:ascii="宋体" w:hAnsi="宋体" w:cs="宋体"/>
          <w:sz w:val="28"/>
          <w:szCs w:val="28"/>
        </w:rPr>
        <w:t xml:space="preserve">投标人可以按照第六章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490" w:lineRule="exact"/>
        <w:rPr>
          <w:rFonts w:ascii="宋体" w:hAnsi="宋体"/>
          <w:sz w:val="28"/>
          <w:szCs w:val="28"/>
        </w:rPr>
      </w:pPr>
      <w:r>
        <w:rPr>
          <w:rFonts w:ascii="宋体" w:hAnsi="宋体"/>
          <w:sz w:val="28"/>
          <w:szCs w:val="28"/>
        </w:rPr>
        <w:t xml:space="preserve">3.4.2</w:t>
      </w:r>
      <w:r>
        <w:rPr>
          <w:rFonts w:hint="eastAsia" w:ascii="宋体" w:hAnsi="宋体"/>
          <w:sz w:val="28"/>
          <w:szCs w:val="28"/>
        </w:rPr>
        <w:t xml:space="preserve">投标人</w:t>
      </w:r>
      <w:r>
        <w:rPr>
          <w:rFonts w:ascii="宋体" w:hAnsi="宋体"/>
          <w:sz w:val="28"/>
          <w:szCs w:val="28"/>
        </w:rPr>
        <w:t xml:space="preserve">应对招标文件中的资格要求、</w:t>
      </w:r>
      <w:r>
        <w:rPr>
          <w:rFonts w:hint="eastAsia" w:ascii="宋体" w:hAnsi="宋体" w:cs="宋体"/>
          <w:sz w:val="28"/>
          <w:szCs w:val="28"/>
        </w:rPr>
        <w:t xml:space="preserve">合同履行期限、投标有效期、技术、服务标准和要求等实质性内容</w:t>
      </w:r>
      <w:r>
        <w:rPr>
          <w:rFonts w:hint="eastAsia" w:ascii="宋体" w:hAnsi="宋体" w:cs="宋体"/>
          <w:sz w:val="28"/>
          <w:szCs w:val="28"/>
        </w:rPr>
        <w:t xml:space="preserve">作出</w:t>
      </w:r>
      <w:r>
        <w:rPr>
          <w:rFonts w:hint="eastAsia" w:ascii="宋体" w:hAnsi="宋体" w:cs="宋体"/>
          <w:sz w:val="28"/>
          <w:szCs w:val="28"/>
        </w:rPr>
        <w:t xml:space="preserve">响应，并根据评审因素提供相应的证明材料。</w:t>
      </w:r>
      <w:r/>
    </w:p>
    <w:p>
      <w:pPr>
        <w:ind w:firstLine="560"/>
        <w:spacing w:line="490" w:lineRule="exact"/>
        <w:rPr>
          <w:rFonts w:ascii="宋体" w:hAnsi="宋体"/>
          <w:sz w:val="28"/>
          <w:szCs w:val="28"/>
        </w:rPr>
      </w:pPr>
      <w:r>
        <w:rPr>
          <w:rFonts w:hint="eastAsia" w:ascii="宋体" w:hAnsi="宋体"/>
          <w:sz w:val="28"/>
          <w:szCs w:val="28"/>
        </w:rPr>
        <w:t xml:space="preserve">3.4.3 投标文件的数量：见投标人须知前附表。</w:t>
      </w:r>
      <w:r/>
    </w:p>
    <w:p>
      <w:pPr>
        <w:ind w:firstLine="560"/>
        <w:spacing w:line="490" w:lineRule="exact"/>
        <w:rPr>
          <w:rFonts w:ascii="宋体" w:hAnsi="宋体"/>
          <w:sz w:val="28"/>
          <w:szCs w:val="28"/>
        </w:rPr>
      </w:pPr>
      <w:r/>
      <w:bookmarkStart w:id="200" w:name="_Toc367785016"/>
      <w:r/>
      <w:bookmarkStart w:id="201" w:name="_Toc426469894"/>
      <w:r>
        <w:rPr>
          <w:rFonts w:hint="eastAsia" w:ascii="宋体" w:hAnsi="宋体"/>
          <w:sz w:val="28"/>
          <w:szCs w:val="28"/>
        </w:rPr>
        <w:t xml:space="preserve">3.4.4投标文件的签署：见投标人须知前附表。</w:t>
      </w:r>
      <w:r/>
    </w:p>
    <w:p>
      <w:pPr>
        <w:spacing w:line="490" w:lineRule="exact"/>
        <w:rPr>
          <w:rFonts w:ascii="黑体" w:hAnsi="黑体" w:eastAsia="黑体"/>
          <w:sz w:val="32"/>
          <w:szCs w:val="32"/>
        </w:rPr>
      </w:pPr>
      <w:r/>
      <w:bookmarkStart w:id="202" w:name="_Toc383625994"/>
      <w:r/>
      <w:bookmarkStart w:id="203" w:name="_Toc383623945"/>
      <w:r/>
      <w:bookmarkStart w:id="204" w:name="_Toc390098841"/>
      <w:r/>
      <w:bookmarkStart w:id="205" w:name="_Toc152045587"/>
      <w:r/>
      <w:bookmarkStart w:id="206" w:name="_Toc390246906"/>
      <w:r/>
      <w:bookmarkStart w:id="207" w:name="_Toc179632605"/>
      <w:r/>
      <w:bookmarkStart w:id="208" w:name="_Toc383587457"/>
      <w:r/>
      <w:bookmarkStart w:id="209" w:name="_Toc247085745"/>
      <w:r/>
      <w:bookmarkStart w:id="210" w:name="_Toc390099019"/>
      <w:r/>
      <w:bookmarkStart w:id="211" w:name="_Toc383679747"/>
      <w:r/>
      <w:bookmarkStart w:id="212" w:name="_Toc246996230"/>
      <w:r/>
      <w:bookmarkStart w:id="213" w:name="_Toc246996973"/>
      <w:r/>
      <w:bookmarkStart w:id="214" w:name="_Toc343525562"/>
      <w:r/>
      <w:bookmarkStart w:id="215" w:name="_Toc383623673"/>
      <w:r/>
      <w:bookmarkStart w:id="216" w:name="_Toc383438646"/>
      <w:r/>
      <w:bookmarkStart w:id="217" w:name="_Toc383698648"/>
      <w:r/>
      <w:bookmarkStart w:id="218" w:name="_Toc152042364"/>
      <w:r/>
      <w:bookmarkStart w:id="219" w:name="_Toc144974554"/>
      <w:r/>
      <w:bookmarkEnd w:id="72"/>
      <w:r/>
      <w:bookmarkEnd w:id="200"/>
      <w:r/>
      <w:bookmarkEnd w:id="201"/>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49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投标人应充分考虑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w:t>
      </w:r>
      <w:r>
        <w:rPr>
          <w:rFonts w:hint="eastAsia" w:ascii="宋体" w:hAnsi="宋体" w:cs="宋体"/>
          <w:sz w:val="28"/>
          <w:szCs w:val="28"/>
        </w:rPr>
        <w:t xml:space="preserve">采云</w:t>
      </w:r>
      <w:r>
        <w:rPr>
          <w:rFonts w:hint="eastAsia" w:ascii="宋体" w:hAnsi="宋体" w:cs="宋体"/>
          <w:sz w:val="28"/>
          <w:szCs w:val="28"/>
        </w:rPr>
        <w:t xml:space="preserve">），完成投标文件的上传。在招标文件规定的投标截止时间后，江苏省政府采购管理交易系统（苏</w:t>
      </w:r>
      <w:r>
        <w:rPr>
          <w:rFonts w:hint="eastAsia" w:ascii="宋体" w:hAnsi="宋体" w:cs="宋体"/>
          <w:sz w:val="28"/>
          <w:szCs w:val="28"/>
        </w:rPr>
        <w:t xml:space="preserve">采云</w:t>
      </w:r>
      <w:r>
        <w:rPr>
          <w:rFonts w:hint="eastAsia" w:ascii="宋体" w:hAnsi="宋体" w:cs="宋体"/>
          <w:sz w:val="28"/>
          <w:szCs w:val="28"/>
        </w:rPr>
        <w:t xml:space="preserve">）将不再接受投标文件的上传。</w:t>
      </w:r>
      <w:r/>
    </w:p>
    <w:p>
      <w:pPr>
        <w:spacing w:line="49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49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在投标截止时间前，投标人可以修改或撤回已递交的投标文件。具体操作方法见《江苏省政府采购管理交易系统（苏</w:t>
      </w:r>
      <w:r>
        <w:rPr>
          <w:rFonts w:hint="eastAsia" w:ascii="宋体" w:hAnsi="宋体" w:cs="宋体"/>
          <w:sz w:val="28"/>
          <w:szCs w:val="28"/>
        </w:rPr>
        <w:t xml:space="preserve">采云</w:t>
      </w:r>
      <w:r>
        <w:rPr>
          <w:rFonts w:hint="eastAsia" w:ascii="宋体" w:hAnsi="宋体" w:cs="宋体"/>
          <w:sz w:val="28"/>
          <w:szCs w:val="28"/>
        </w:rPr>
        <w:t xml:space="preserve">）投标人操作手册》。</w:t>
      </w:r>
      <w:r/>
    </w:p>
    <w:p>
      <w:pPr>
        <w:ind w:firstLine="560"/>
        <w:spacing w:line="49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投标人可以通过江苏省政府采购管理交易系统（苏</w:t>
      </w:r>
      <w:r>
        <w:rPr>
          <w:rFonts w:hint="eastAsia" w:ascii="宋体" w:hAnsi="宋体" w:cs="宋体"/>
          <w:sz w:val="28"/>
          <w:szCs w:val="28"/>
        </w:rPr>
        <w:t xml:space="preserve">采云</w:t>
      </w:r>
      <w:r>
        <w:rPr>
          <w:rFonts w:hint="eastAsia" w:ascii="宋体" w:hAnsi="宋体" w:cs="宋体"/>
          <w:sz w:val="28"/>
          <w:szCs w:val="28"/>
        </w:rPr>
        <w:t xml:space="preserve">）多次上传投标文件，以招标文件规定的投标截止时间前，江苏省政府采购管理交易系统（苏</w:t>
      </w:r>
      <w:r>
        <w:rPr>
          <w:rFonts w:hint="eastAsia" w:ascii="宋体" w:hAnsi="宋体" w:cs="宋体"/>
          <w:sz w:val="28"/>
          <w:szCs w:val="28"/>
        </w:rPr>
        <w:t xml:space="preserve">采云</w:t>
      </w:r>
      <w:r>
        <w:rPr>
          <w:rFonts w:hint="eastAsia" w:ascii="宋体" w:hAnsi="宋体" w:cs="宋体"/>
          <w:sz w:val="28"/>
          <w:szCs w:val="28"/>
        </w:rPr>
        <w:t xml:space="preserve">）接受到的最后一份投标文件为准。</w:t>
      </w:r>
      <w:r/>
    </w:p>
    <w:p>
      <w:pPr>
        <w:spacing w:line="49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49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49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开标时间和地点：见投标人须知前附表。</w:t>
      </w:r>
      <w:r/>
    </w:p>
    <w:p>
      <w:pPr>
        <w:ind w:firstLine="560"/>
        <w:spacing w:line="49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w:t>
      </w:r>
      <w:r>
        <w:rPr>
          <w:rFonts w:hint="eastAsia" w:ascii="宋体" w:hAnsi="宋体" w:cs="宋体"/>
          <w:sz w:val="28"/>
          <w:szCs w:val="28"/>
        </w:rPr>
        <w:t xml:space="preserve">采云</w:t>
      </w:r>
      <w:r>
        <w:rPr>
          <w:rFonts w:hint="eastAsia" w:ascii="宋体" w:hAnsi="宋体" w:cs="宋体"/>
          <w:sz w:val="28"/>
          <w:szCs w:val="28"/>
        </w:rPr>
        <w:t xml:space="preserve">”系统“开标大厅”内公开进行，投标人应当按照《江苏省政府采购管理交易系统（苏</w:t>
      </w:r>
      <w:r>
        <w:rPr>
          <w:rFonts w:hint="eastAsia" w:ascii="宋体" w:hAnsi="宋体" w:cs="宋体"/>
          <w:sz w:val="28"/>
          <w:szCs w:val="28"/>
        </w:rPr>
        <w:t xml:space="preserve">采云</w:t>
      </w:r>
      <w:r>
        <w:rPr>
          <w:rFonts w:hint="eastAsia" w:ascii="宋体" w:hAnsi="宋体" w:cs="宋体"/>
          <w:sz w:val="28"/>
          <w:szCs w:val="28"/>
        </w:rPr>
        <w:t xml:space="preserve">）投标人操作手册》规定，参加开标活动。</w:t>
      </w:r>
      <w:r/>
    </w:p>
    <w:p>
      <w:pPr>
        <w:spacing w:line="49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（1）系统登录。投标人应在投标截止时间前登录开标大厅。</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（2）投标人解密投标文件。按照系统内提示，在规定的时间内完成投标文件的解密。</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（3）唱标。</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（4）开标记录确认。</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（5）开标结束。</w:t>
      </w:r>
      <w:r/>
    </w:p>
    <w:p>
      <w:pPr>
        <w:spacing w:line="49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（4）其他无法保证招投标过程公平和信息安全的情形。</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5.3.2因投标人自身原因造成投标文件无法解密的，视为撤销投标文件。</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5.3.3投标人对开标过程和开标记录有疑义的，可向招标人或者采购代理机构提出。</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5.3.4投标人未在开标系统中确认开标结果的，视同认可开标结果。</w:t>
      </w:r>
      <w:r/>
    </w:p>
    <w:p>
      <w:pPr>
        <w:spacing w:line="49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49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49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评标由招标人依法组建的评标委员会负责。评标委员会由招标人代表，以及有关技术、经济等方面的专家组成。具体人数见投标人须知前附表。</w:t>
      </w:r>
      <w:r/>
    </w:p>
    <w:p>
      <w:pPr>
        <w:ind w:firstLine="560"/>
        <w:spacing w:line="49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w:t>
      </w:r>
      <w:r>
        <w:rPr>
          <w:rFonts w:hint="eastAsia" w:ascii="宋体" w:hAnsi="宋体" w:cs="宋体"/>
          <w:sz w:val="28"/>
          <w:szCs w:val="28"/>
        </w:rPr>
        <w:t xml:space="preserve">投标人</w:t>
      </w:r>
      <w:r>
        <w:rPr>
          <w:rFonts w:ascii="宋体" w:hAnsi="宋体" w:cs="宋体"/>
          <w:sz w:val="28"/>
          <w:szCs w:val="28"/>
        </w:rPr>
        <w:t xml:space="preserve">存在劳动关系,或者担任过</w:t>
      </w:r>
      <w:r>
        <w:rPr>
          <w:rFonts w:hint="eastAsia" w:ascii="宋体" w:hAnsi="宋体" w:cs="宋体"/>
          <w:sz w:val="28"/>
          <w:szCs w:val="28"/>
        </w:rPr>
        <w:t xml:space="preserve">投标人</w:t>
      </w:r>
      <w:r>
        <w:rPr>
          <w:rFonts w:ascii="宋体" w:hAnsi="宋体" w:cs="宋体"/>
          <w:sz w:val="28"/>
          <w:szCs w:val="28"/>
        </w:rPr>
        <w:t xml:space="preserve">的董事、监事,或者是</w:t>
      </w:r>
      <w:r>
        <w:rPr>
          <w:rFonts w:hint="eastAsia" w:ascii="宋体" w:hAnsi="宋体" w:cs="宋体"/>
          <w:sz w:val="28"/>
          <w:szCs w:val="28"/>
        </w:rPr>
        <w:t xml:space="preserve">投标人</w:t>
      </w:r>
      <w:r>
        <w:rPr>
          <w:rFonts w:ascii="宋体" w:hAnsi="宋体" w:cs="宋体"/>
          <w:sz w:val="28"/>
          <w:szCs w:val="28"/>
        </w:rPr>
        <w:t xml:space="preserve">的控股股东或实际控制人</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的法定代表人或者负责人有夫妻、直系血亲、三代以内旁系血亲或者近姻亲关系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有其他可能影响政府采购活动公平、公正进行的关系</w:t>
      </w:r>
      <w:r>
        <w:rPr>
          <w:rFonts w:hint="eastAsia" w:ascii="宋体" w:hAnsi="宋体" w:cs="宋体"/>
          <w:sz w:val="28"/>
          <w:szCs w:val="28"/>
        </w:rPr>
        <w:t xml:space="preserve">；</w:t>
      </w:r>
      <w:r/>
    </w:p>
    <w:p>
      <w:pPr>
        <w:ind w:firstLine="560"/>
        <w:spacing w:line="48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48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48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48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48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48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80" w:lineRule="exact"/>
        <w:rPr>
          <w:rFonts w:ascii="宋体"/>
          <w:sz w:val="28"/>
          <w:szCs w:val="28"/>
        </w:rPr>
      </w:pPr>
      <w:r>
        <w:rPr>
          <w:rFonts w:hint="eastAsia" w:ascii="宋体" w:hAnsi="宋体" w:cs="宋体"/>
          <w:sz w:val="28"/>
          <w:szCs w:val="28"/>
        </w:rPr>
        <w:t xml:space="preserve">7.1.2排名第一的中标候选人出现下列情形之一的，除合格投标人的数量不符合法定的要求外，招标人将按照评标委员会提出的中标候选人名单排序依次确定其他中标候选人为中标人。</w:t>
      </w:r>
      <w:r/>
    </w:p>
    <w:p>
      <w:pPr>
        <w:ind w:firstLine="560"/>
        <w:spacing w:line="48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48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48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48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480" w:lineRule="exact"/>
        <w:rPr>
          <w:rFonts w:ascii="宋体" w:hAnsi="宋体" w:cs="宋体"/>
          <w:sz w:val="28"/>
          <w:szCs w:val="28"/>
        </w:rPr>
      </w:pPr>
      <w:r>
        <w:rPr>
          <w:rFonts w:hint="eastAsia" w:ascii="宋体" w:hAnsi="宋体" w:cs="宋体"/>
          <w:sz w:val="28"/>
          <w:szCs w:val="28"/>
        </w:rPr>
        <w:t xml:space="preserve">7.2.1自中标人确定之日起2个工作日内，在投标人须知前附表规定的媒介上公告中标结果，公告期限为1个工作日。</w:t>
      </w:r>
      <w:r/>
    </w:p>
    <w:p>
      <w:pPr>
        <w:ind w:firstLine="560"/>
        <w:spacing w:line="48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p>
    <w:p>
      <w:pPr>
        <w:spacing w:line="480" w:lineRule="exact"/>
        <w:rPr>
          <w:rFonts w:ascii="黑体" w:hAnsi="黑体" w:eastAsia="黑体"/>
          <w:sz w:val="32"/>
          <w:szCs w:val="32"/>
        </w:rPr>
      </w:pPr>
      <w:r/>
      <w:bookmarkStart w:id="220" w:name="_Hlt26671372"/>
      <w:r/>
      <w:bookmarkStart w:id="221" w:name="_Hlt26580838"/>
      <w:r/>
      <w:bookmarkStart w:id="222" w:name="_Hlt26671343"/>
      <w:r/>
      <w:bookmarkStart w:id="223" w:name="_Hlt26609391"/>
      <w:r/>
      <w:bookmarkStart w:id="224" w:name="_Hlt26955064"/>
      <w:r/>
      <w:bookmarkStart w:id="225" w:name="_Hlt26782999"/>
      <w:r/>
      <w:bookmarkStart w:id="226" w:name="_Hlt26955056"/>
      <w:r/>
      <w:bookmarkStart w:id="227" w:name="_Hlt24879081"/>
      <w:r/>
      <w:bookmarkEnd w:id="44"/>
      <w:r/>
      <w:bookmarkEnd w:id="45"/>
      <w:r/>
      <w:bookmarkEnd w:id="46"/>
      <w:r/>
      <w:bookmarkEnd w:id="47"/>
      <w:r/>
      <w:bookmarkEnd w:id="48"/>
      <w:r/>
      <w:bookmarkEnd w:id="49"/>
      <w:r/>
      <w:bookmarkEnd w:id="50"/>
      <w:r/>
      <w:bookmarkEnd w:id="5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48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48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w:t>
      </w:r>
      <w:r>
        <w:rPr>
          <w:rFonts w:hint="eastAsia" w:ascii="宋体" w:hAnsi="宋体" w:cs="宋体"/>
          <w:sz w:val="28"/>
          <w:szCs w:val="28"/>
        </w:rPr>
        <w:t xml:space="preserve">按供应</w:t>
      </w:r>
      <w:r>
        <w:rPr>
          <w:rFonts w:hint="eastAsia" w:ascii="宋体" w:hAnsi="宋体" w:cs="宋体"/>
          <w:sz w:val="28"/>
          <w:szCs w:val="28"/>
        </w:rPr>
        <w:t xml:space="preserve">商须知前附表规定的履约保证金的形式、金额和提交时间向招标人提交履约保证金。</w:t>
      </w:r>
      <w:r/>
    </w:p>
    <w:p>
      <w:pPr>
        <w:ind w:firstLine="560"/>
        <w:spacing w:line="48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48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48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w:t>
      </w:r>
      <w:r>
        <w:rPr>
          <w:rFonts w:hint="eastAsia" w:ascii="宋体" w:hAnsi="宋体" w:cs="宋体"/>
          <w:sz w:val="28"/>
          <w:szCs w:val="28"/>
        </w:rPr>
        <w:t xml:space="preserve">标人取消其中标资格；给招标人造成损失的，中标人还应当对予以赔偿。</w:t>
      </w:r>
      <w:r/>
    </w:p>
    <w:p>
      <w:pPr>
        <w:spacing w:line="48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480" w:lineRule="exact"/>
        <w:rPr>
          <w:rFonts w:ascii="楷体" w:hAnsi="楷体" w:eastAsia="楷体"/>
          <w:b/>
          <w:sz w:val="28"/>
          <w:szCs w:val="28"/>
        </w:rPr>
      </w:pPr>
      <w:r>
        <w:rPr>
          <w:rFonts w:hint="eastAsia" w:ascii="宋体" w:hAnsi="宋体" w:cs="宋体"/>
          <w:sz w:val="28"/>
        </w:rPr>
        <w:t xml:space="preserve">需要补充的其他内容：</w:t>
      </w:r>
      <w:r>
        <w:rPr>
          <w:rFonts w:hint="eastAsia" w:ascii="宋体" w:hAnsi="宋体" w:cs="宋体"/>
          <w:sz w:val="28"/>
        </w:rPr>
        <w:t xml:space="preserve">见供应</w:t>
      </w:r>
      <w:r>
        <w:rPr>
          <w:rFonts w:hint="eastAsia" w:ascii="宋体" w:hAnsi="宋体" w:cs="宋体"/>
          <w:sz w:val="28"/>
        </w:rPr>
        <w:t xml:space="preserve">商须知前附表。</w:t>
      </w:r>
      <w:r/>
    </w:p>
    <w:p>
      <w:pPr>
        <w:jc w:val="left"/>
        <w:widowControl/>
      </w:pPr>
      <w:r>
        <w:br w:type="page" w:clear="all"/>
      </w:r>
      <w:r/>
    </w:p>
    <w:p>
      <w:pPr>
        <w:pStyle w:val="744"/>
        <w:ind w:left="-2" w:firstLine="643"/>
        <w:jc w:val="center"/>
        <w:spacing w:line="360" w:lineRule="exact"/>
        <w:rPr>
          <w:rFonts w:ascii="黑体" w:hAnsi="黑体" w:eastAsia="黑体"/>
          <w:b/>
          <w:color w:val="auto"/>
          <w:sz w:val="32"/>
          <w:szCs w:val="32"/>
        </w:rPr>
        <w:outlineLvl w:val="0"/>
      </w:pPr>
      <w:r>
        <w:rPr>
          <w:rFonts w:hint="eastAsia" w:ascii="黑体" w:hAnsi="黑体" w:eastAsia="黑体"/>
          <w:b/>
          <w:color w:val="auto"/>
          <w:sz w:val="32"/>
          <w:szCs w:val="32"/>
        </w:rPr>
        <w:t xml:space="preserve">第三章</w:t>
      </w:r>
      <w:r>
        <w:rPr>
          <w:rFonts w:ascii="黑体" w:hAnsi="黑体" w:eastAsia="黑体"/>
          <w:b/>
          <w:color w:val="auto"/>
          <w:sz w:val="32"/>
          <w:szCs w:val="32"/>
        </w:rPr>
        <w:t xml:space="preserve"> 资格审查及</w:t>
      </w:r>
      <w:r>
        <w:rPr>
          <w:rFonts w:hint="eastAsia" w:ascii="黑体" w:hAnsi="黑体" w:eastAsia="黑体"/>
          <w:b/>
          <w:color w:val="auto"/>
          <w:sz w:val="32"/>
          <w:szCs w:val="32"/>
        </w:rPr>
        <w:t xml:space="preserve">评标办法</w:t>
      </w:r>
      <w:r/>
    </w:p>
    <w:p>
      <w:pPr>
        <w:rPr>
          <w:sz w:val="28"/>
          <w:szCs w:val="28"/>
        </w:rPr>
      </w:pPr>
      <w:r/>
      <w:bookmarkStart w:id="228" w:name="_Toc247085746"/>
      <w:r/>
      <w:bookmarkStart w:id="229" w:name="_Toc246996974"/>
      <w:r/>
      <w:bookmarkStart w:id="230" w:name="_Toc179632606"/>
      <w:r/>
      <w:bookmarkStart w:id="231" w:name="_Toc152042365"/>
      <w:r/>
      <w:bookmarkStart w:id="232" w:name="_Toc383438647"/>
      <w:r/>
      <w:bookmarkStart w:id="233" w:name="_Toc144974555"/>
      <w:r/>
      <w:bookmarkStart w:id="234" w:name="_Toc246996231"/>
      <w:r/>
      <w:bookmarkStart w:id="235" w:name="_Toc343525563"/>
      <w:r/>
      <w:bookmarkStart w:id="236" w:name="_Toc426469920"/>
      <w:r/>
      <w:bookmarkStart w:id="237" w:name="_Toc152045588"/>
      <w:r>
        <w:rPr>
          <w:rFonts w:hint="eastAsia"/>
          <w:sz w:val="28"/>
          <w:szCs w:val="28"/>
        </w:rPr>
        <w:t xml:space="preserve">资格审查和评标办法前附表</w:t>
      </w:r>
      <w:bookmarkStart w:id="238" w:name="_Toc144974556"/>
      <w:r/>
      <w:bookmarkStart w:id="239" w:name="_Toc152042366"/>
      <w:r/>
      <w:bookmarkStart w:id="240" w:name="_Toc246996232"/>
      <w:r/>
      <w:bookmarkStart w:id="241" w:name="_Toc247085747"/>
      <w:r/>
      <w:bookmarkStart w:id="242" w:name="_Toc179632607"/>
      <w:r/>
      <w:bookmarkStart w:id="243" w:name="_Toc246996975"/>
      <w:r/>
      <w:bookmarkStart w:id="244" w:name="_Toc152045589"/>
      <w:r/>
      <w:bookmarkStart w:id="245" w:name="_Toc343525564"/>
      <w:r/>
      <w:bookmarkEnd w:id="228"/>
      <w:r/>
      <w:bookmarkEnd w:id="229"/>
      <w:r/>
      <w:bookmarkEnd w:id="230"/>
      <w:r/>
      <w:bookmarkEnd w:id="231"/>
      <w:r/>
      <w:bookmarkEnd w:id="232"/>
      <w:r/>
      <w:bookmarkEnd w:id="233"/>
      <w:r/>
      <w:bookmarkEnd w:id="234"/>
      <w:r/>
      <w:bookmarkEnd w:id="235"/>
      <w:r/>
      <w:bookmarkEnd w:id="236"/>
      <w:r/>
      <w:bookmarkEnd w:id="237"/>
      <w:r/>
      <w:r/>
    </w:p>
    <w:tbl>
      <w:tblPr>
        <w:tblW w:w="9680" w:type="dxa"/>
        <w:jc w:val="center"/>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17"/>
        <w:gridCol w:w="567"/>
        <w:gridCol w:w="297"/>
        <w:gridCol w:w="294"/>
        <w:gridCol w:w="1671"/>
        <w:gridCol w:w="1278"/>
        <w:gridCol w:w="5540"/>
        <w:gridCol w:w="16"/>
      </w:tblGrid>
      <w:tr>
        <w:trPr>
          <w:gridBefore w:val="1"/>
          <w:jc w:val="center"/>
          <w:trHeight w:val="484"/>
        </w:trPr>
        <w:tc>
          <w:tcPr>
            <w:gridSpan w:val="3"/>
            <w:tcBorders>
              <w:top w:val="single" w:color="auto" w:sz="6" w:space="0"/>
              <w:left w:val="single" w:color="auto" w:sz="6" w:space="0"/>
              <w:bottom w:val="single" w:color="auto" w:sz="6" w:space="0"/>
              <w:right w:val="single" w:color="auto" w:sz="6" w:space="0"/>
            </w:tcBorders>
            <w:tcW w:w="1158"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gridBefore w:val="1"/>
          <w:jc w:val="center"/>
          <w:trHeight w:val="630"/>
        </w:trPr>
        <w:tc>
          <w:tcPr>
            <w:tcBorders>
              <w:top w:val="single" w:color="auto" w:sz="6" w:space="0"/>
              <w:left w:val="single" w:color="auto" w:sz="6" w:space="0"/>
              <w:right w:val="single" w:color="auto" w:sz="6" w:space="0"/>
            </w:tcBorders>
            <w:tcW w:w="567"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gridSpan w:val="2"/>
            <w:tcBorders>
              <w:top w:val="single" w:color="auto" w:sz="6" w:space="0"/>
              <w:left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根据投标人提供的承诺函，内容完整且具有法人及法定代表人的印章。（内容及格式参照第五章）</w:t>
            </w:r>
            <w:r/>
          </w:p>
        </w:tc>
      </w:tr>
      <w:tr>
        <w:trPr>
          <w:gridBefore w:val="1"/>
          <w:jc w:val="center"/>
          <w:trHeight w:val="630"/>
        </w:trPr>
        <w:tc>
          <w:tcPr>
            <w:tcBorders>
              <w:left w:val="single" w:color="auto" w:sz="6" w:space="0"/>
              <w:right w:val="single" w:color="auto" w:sz="6" w:space="0"/>
            </w:tcBorders>
            <w:tcW w:w="567" w:type="dxa"/>
            <w:vAlign w:val="center"/>
            <w:vMerge w:val="continue"/>
            <w:textDirection w:val="lrTb"/>
            <w:noWrap w:val="false"/>
          </w:tcPr>
          <w:p>
            <w:pPr>
              <w:jc w:val="center"/>
              <w:spacing w:line="360" w:lineRule="exact"/>
              <w:rPr>
                <w:rFonts w:asciiTheme="minorEastAsia" w:hAnsiTheme="minorEastAsia" w:eastAsiaTheme="minorEastAsia"/>
                <w:spacing w:val="-14"/>
              </w:rPr>
            </w:pPr>
            <w:r>
              <w:rPr>
                <w:rFonts w:asciiTheme="minorEastAsia" w:hAnsiTheme="minorEastAsia" w:eastAsiaTheme="minorEastAsia"/>
                <w:spacing w:val="-14"/>
              </w:rPr>
            </w:r>
            <w:r/>
          </w:p>
        </w:tc>
        <w:tc>
          <w:tcPr>
            <w:gridSpan w:val="2"/>
            <w:tcBorders>
              <w:left w:val="single" w:color="auto" w:sz="6" w:space="0"/>
              <w:right w:val="single" w:color="auto" w:sz="6" w:space="0"/>
            </w:tcBorders>
            <w:tcW w:w="591"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落实政府采购政策需满足的资格要求</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本项目为专门面向中小企业的项目。根据《政府采购促进中小企业发展管理办法》（财库〔2020〕46号）规定，供应商应当提供《中小企业声明函》。</w:t>
            </w:r>
            <w:r/>
          </w:p>
        </w:tc>
      </w:tr>
      <w:tr>
        <w:trPr>
          <w:gridBefore w:val="1"/>
          <w:jc w:val="center"/>
          <w:trHeight w:val="587"/>
        </w:trPr>
        <w:tc>
          <w:tcPr>
            <w:tcBorders>
              <w:left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left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见招标公告</w:t>
            </w:r>
            <w:r/>
          </w:p>
        </w:tc>
      </w:tr>
      <w:tr>
        <w:trPr>
          <w:gridBefore w:val="1"/>
          <w:jc w:val="center"/>
          <w:trHeight w:val="308"/>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1.2项评审内容由招标人负责，投标文件不符合1.2项评审标准的，作无效标处理。</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gridSpan w:val="2"/>
            <w:tcBorders>
              <w:top w:val="single" w:color="auto" w:sz="6" w:space="0"/>
              <w:left w:val="single" w:color="auto" w:sz="6" w:space="0"/>
              <w:bottom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符合第二章第3.4.4项规定</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有且只有一个有效报价；未超过采购预算或最高限价；</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合同履行期限</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r/>
          </w:p>
        </w:tc>
      </w:tr>
      <w:tr>
        <w:trPr>
          <w:gridBefore w:val="1"/>
          <w:jc w:val="center"/>
          <w:trHeight w:val="41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投标有效期</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46" w:name="OLE_LINK2"/>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bookmarkEnd w:id="246"/>
            <w:r/>
            <w:r/>
          </w:p>
        </w:tc>
      </w:tr>
      <w:tr>
        <w:trPr>
          <w:gridBefore w:val="1"/>
          <w:jc w:val="center"/>
          <w:trHeight w:val="346"/>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偏离</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bookmarkStart w:id="247" w:name="OLE_LINK14"/>
            <w:r/>
            <w:bookmarkStart w:id="248" w:name="OLE_LINK13"/>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8项规定</w:t>
            </w:r>
            <w:bookmarkEnd w:id="247"/>
            <w:r/>
            <w:bookmarkEnd w:id="248"/>
            <w:r/>
            <w:r/>
          </w:p>
        </w:tc>
      </w:tr>
      <w:tr>
        <w:trPr>
          <w:gridBefore w:val="1"/>
          <w:jc w:val="center"/>
          <w:trHeight w:val="378"/>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gridBefore w:val="1"/>
          <w:jc w:val="center"/>
          <w:trHeight w:val="276"/>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320" w:lineRule="exact"/>
              <w:rPr>
                <w:rFonts w:ascii="宋体"/>
                <w:b/>
              </w:rPr>
            </w:pPr>
            <w:r>
              <w:rPr>
                <w:rFonts w:hint="eastAsia" w:ascii="宋体"/>
                <w:b/>
              </w:rPr>
              <w:t xml:space="preserve">2.3详细评审</w:t>
            </w:r>
            <w:r/>
          </w:p>
        </w:tc>
      </w:tr>
      <w:tr>
        <w:trPr>
          <w:gridAfter w:val="1"/>
          <w:jc w:val="center"/>
          <w:trHeight w:val="40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b/>
                <w:bCs/>
                <w:szCs w:val="21"/>
              </w:rPr>
            </w:pPr>
            <w:r/>
            <w:bookmarkStart w:id="249" w:name="_Toc426469921"/>
            <w:r>
              <w:rPr>
                <w:rFonts w:hint="eastAsia" w:ascii="宋体" w:hAnsi="宋体" w:cs="宋体"/>
                <w:b/>
                <w:bCs/>
                <w:szCs w:val="21"/>
              </w:rPr>
              <w:t xml:space="preserve">序号</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320" w:lineRule="exact"/>
              <w:widowControl/>
              <w:rPr>
                <w:b/>
                <w:szCs w:val="21"/>
              </w:rPr>
            </w:pPr>
            <w:r>
              <w:rPr>
                <w:rFonts w:hint="eastAsia" w:ascii="宋体" w:hAnsi="宋体" w:cs="宋体"/>
                <w:b/>
                <w:bCs/>
                <w:szCs w:val="21"/>
              </w:rPr>
              <w:t xml:space="preserve">评分因素</w:t>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center"/>
              <w:spacing w:line="320" w:lineRule="exact"/>
              <w:widowControl/>
              <w:rPr>
                <w:b/>
                <w:bCs/>
                <w:szCs w:val="21"/>
              </w:rPr>
            </w:pPr>
            <w:r>
              <w:rPr>
                <w:rFonts w:hint="eastAsia" w:ascii="宋体" w:hAnsi="宋体" w:cs="宋体"/>
                <w:b/>
                <w:bCs/>
                <w:szCs w:val="21"/>
              </w:rPr>
              <w:t xml:space="preserve">评审标准</w:t>
            </w:r>
            <w:r/>
          </w:p>
        </w:tc>
      </w:tr>
      <w:tr>
        <w:trPr>
          <w:gridAfter w:val="1"/>
          <w:jc w:val="center"/>
          <w:trHeight w:val="9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ascii="宋体" w:hAnsi="宋体" w:cs="宋体"/>
                <w:bCs/>
                <w:szCs w:val="21"/>
              </w:rPr>
            </w:pPr>
            <w:r/>
            <w:bookmarkStart w:id="250" w:name="_Hlk212820212"/>
            <w:r>
              <w:rPr>
                <w:rFonts w:hint="eastAsia" w:asciiTheme="minorEastAsia" w:hAnsiTheme="minorEastAsia" w:eastAsiaTheme="minorEastAsia" w:cstheme="minorEastAsia"/>
              </w:rPr>
              <w:t xml:space="preserve">1</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40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价格</w:t>
            </w:r>
            <w:r/>
          </w:p>
          <w:p>
            <w:pPr>
              <w:jc w:val="center"/>
              <w:spacing w:line="40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（30分）</w:t>
            </w:r>
            <w:r/>
          </w:p>
          <w:p>
            <w:pPr>
              <w:jc w:val="center"/>
              <w:spacing w:line="400" w:lineRule="exact"/>
              <w:widowControl/>
              <w:rPr>
                <w:rFonts w:ascii="宋体" w:hAnsi="宋体" w:cs="宋体"/>
                <w:szCs w:val="21"/>
              </w:rPr>
            </w:pPr>
            <w:r>
              <w:rPr>
                <w:rFonts w:ascii="宋体" w:hAnsi="宋体" w:cs="宋体"/>
                <w:szCs w:val="21"/>
              </w:rPr>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spacing w:line="400" w:lineRule="exact"/>
              <w:rPr>
                <w:rFonts w:asciiTheme="minorEastAsia" w:hAnsiTheme="minorEastAsia" w:eastAsiaTheme="minorEastAsia" w:cstheme="minorEastAsia"/>
              </w:rPr>
            </w:pPr>
            <w:r/>
            <w:bookmarkStart w:id="251" w:name="OLE_LINK15"/>
            <w:r>
              <w:rPr>
                <w:rFonts w:hint="eastAsia" w:asciiTheme="minorEastAsia" w:hAnsiTheme="minorEastAsia" w:eastAsiaTheme="minorEastAsia" w:cstheme="minorEastAsia"/>
              </w:rPr>
              <w:t xml:space="preserve">价格</w:t>
            </w:r>
            <w:r>
              <w:rPr>
                <w:rFonts w:hint="eastAsia" w:asciiTheme="minorEastAsia" w:hAnsiTheme="minorEastAsia" w:eastAsiaTheme="minorEastAsia" w:cstheme="minorEastAsia"/>
              </w:rPr>
              <w:t xml:space="preserve">分统一</w:t>
            </w:r>
            <w:r>
              <w:rPr>
                <w:rFonts w:hint="eastAsia" w:asciiTheme="minorEastAsia" w:hAnsiTheme="minorEastAsia" w:eastAsiaTheme="minorEastAsia" w:cstheme="minorEastAsia"/>
              </w:rPr>
              <w:t xml:space="preserve">采用低价优先法计算，即满足招标文件要求且投标价格最低的投标报价为评标基准价，其价格分为满分，其他招标人的价格</w:t>
            </w:r>
            <w:r>
              <w:rPr>
                <w:rFonts w:hint="eastAsia" w:asciiTheme="minorEastAsia" w:hAnsiTheme="minorEastAsia" w:eastAsiaTheme="minorEastAsia" w:cstheme="minorEastAsia"/>
              </w:rPr>
              <w:t xml:space="preserve">分统一</w:t>
            </w:r>
            <w:r>
              <w:rPr>
                <w:rFonts w:hint="eastAsia" w:asciiTheme="minorEastAsia" w:hAnsiTheme="minorEastAsia" w:eastAsiaTheme="minorEastAsia" w:cstheme="minorEastAsia"/>
              </w:rPr>
              <w:t xml:space="preserve">按照下列公式计算：</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投标报价得分＝（评标基准价/投标报价）×30分。</w:t>
            </w:r>
            <w:bookmarkEnd w:id="251"/>
            <w:r/>
          </w:p>
          <w:p>
            <w:pPr>
              <w:ind w:firstLine="480"/>
              <w:jc w:val="left"/>
              <w:spacing w:line="400" w:lineRule="exact"/>
              <w:widowControl/>
            </w:pPr>
            <w:r>
              <w:rPr>
                <w:rFonts w:hint="eastAsia"/>
              </w:rPr>
              <w:t xml:space="preserve">各供应商应慎重报价，不得恶意降价，评审委员会在评审过程中认为供应商报价过低，有可能影响产品质量或者不能诚信履约的，评审委员会将启动异常低价投标审查程序。具体异常低价的情形及相关内容按照苏</w:t>
            </w:r>
            <w:r>
              <w:rPr>
                <w:rFonts w:hint="eastAsia"/>
              </w:rPr>
              <w:t xml:space="preserve">财购</w:t>
            </w:r>
            <w:r>
              <w:rPr>
                <w:rFonts w:hint="eastAsia"/>
              </w:rPr>
              <w:t xml:space="preserve">[</w:t>
            </w:r>
            <w:r>
              <w:t xml:space="preserve">202</w:t>
            </w:r>
            <w:r>
              <w:rPr>
                <w:rFonts w:hint="eastAsia"/>
              </w:rPr>
              <w:t xml:space="preserve">5</w:t>
            </w:r>
            <w:r>
              <w:t xml:space="preserve">]</w:t>
            </w:r>
            <w:r>
              <w:rPr>
                <w:rFonts w:hint="eastAsia"/>
              </w:rPr>
              <w:t xml:space="preserve">62</w:t>
            </w:r>
            <w:r>
              <w:t xml:space="preserve">号文件规定执行</w:t>
            </w:r>
            <w:r>
              <w:rPr>
                <w:rFonts w:hint="eastAsia"/>
              </w:rPr>
              <w:t xml:space="preserve">。评审过程中出现下列情形之一的，评审委员会应当启动异常低价投标</w:t>
            </w:r>
            <w:r>
              <w:rPr>
                <w:rFonts w:hint="eastAsia"/>
              </w:rPr>
              <w:t xml:space="preserve">(</w:t>
            </w:r>
            <w:r>
              <w:rPr>
                <w:rFonts w:hint="eastAsia"/>
              </w:rPr>
              <w:t xml:space="preserve">响应</w:t>
            </w:r>
            <w:r>
              <w:rPr>
                <w:rFonts w:hint="eastAsia"/>
              </w:rPr>
              <w:t xml:space="preserve">)</w:t>
            </w:r>
            <w:r>
              <w:rPr>
                <w:rFonts w:hint="eastAsia"/>
              </w:rPr>
              <w:t xml:space="preserve">审查程序：</w:t>
            </w:r>
            <w:r/>
          </w:p>
          <w:p>
            <w:pPr>
              <w:numPr>
                <w:ilvl w:val="0"/>
                <w:numId w:val="2"/>
              </w:numPr>
              <w:ind w:firstLine="480"/>
              <w:jc w:val="left"/>
              <w:spacing w:line="400" w:lineRule="exact"/>
              <w:widowControl/>
            </w:pPr>
            <w:r>
              <w:rPr>
                <w:rFonts w:hint="eastAsia"/>
              </w:rPr>
              <w:t xml:space="preserve">投标</w:t>
            </w:r>
            <w:r>
              <w:rPr>
                <w:rFonts w:hint="eastAsia"/>
              </w:rPr>
              <w:t xml:space="preserve">(</w:t>
            </w:r>
            <w:r>
              <w:rPr>
                <w:rFonts w:hint="eastAsia"/>
              </w:rPr>
              <w:t xml:space="preserve">响应</w:t>
            </w:r>
            <w:r>
              <w:rPr>
                <w:rFonts w:hint="eastAsia"/>
              </w:rPr>
              <w:t xml:space="preserve">)</w:t>
            </w:r>
            <w:r>
              <w:rPr>
                <w:rFonts w:hint="eastAsia"/>
              </w:rPr>
              <w:t xml:space="preserve">报价低于采购项目最高限价</w:t>
            </w:r>
            <w:r>
              <w:rPr>
                <w:rFonts w:hint="eastAsia"/>
              </w:rPr>
              <w:t xml:space="preserve"> 45%</w:t>
            </w:r>
            <w:r>
              <w:rPr>
                <w:rFonts w:hint="eastAsia"/>
              </w:rPr>
              <w:t xml:space="preserve">的，即投标</w:t>
            </w:r>
            <w:r>
              <w:rPr>
                <w:rFonts w:hint="eastAsia"/>
              </w:rPr>
              <w:t xml:space="preserve">(</w:t>
            </w:r>
            <w:r>
              <w:rPr>
                <w:rFonts w:hint="eastAsia"/>
              </w:rPr>
              <w:t xml:space="preserve">响应</w:t>
            </w:r>
            <w:r>
              <w:rPr>
                <w:rFonts w:hint="eastAsia"/>
              </w:rPr>
              <w:t xml:space="preserve">)</w:t>
            </w:r>
            <w:r>
              <w:rPr>
                <w:rFonts w:hint="eastAsia"/>
              </w:rPr>
              <w:t xml:space="preserve">报价</w:t>
            </w:r>
            <w:r>
              <w:rPr>
                <w:rFonts w:hint="eastAsia"/>
              </w:rPr>
              <w:t xml:space="preserve">&lt;</w:t>
            </w:r>
            <w:r>
              <w:rPr>
                <w:rFonts w:hint="eastAsia"/>
              </w:rPr>
              <w:t xml:space="preserve">采购项目最高限价×</w:t>
            </w:r>
            <w:r>
              <w:rPr>
                <w:rFonts w:hint="eastAsia"/>
              </w:rPr>
              <w:t xml:space="preserve">45%</w:t>
            </w:r>
            <w:r>
              <w:rPr>
                <w:rFonts w:hint="eastAsia"/>
              </w:rPr>
              <w:t xml:space="preserve">；</w:t>
            </w:r>
            <w:r/>
          </w:p>
          <w:p>
            <w:pPr>
              <w:numPr>
                <w:ilvl w:val="0"/>
                <w:numId w:val="2"/>
              </w:numPr>
              <w:ind w:firstLine="482"/>
              <w:jc w:val="left"/>
              <w:spacing w:line="400" w:lineRule="exact"/>
              <w:widowControl/>
              <w:rPr>
                <w:b/>
                <w:bCs/>
              </w:rPr>
            </w:pPr>
            <w:r>
              <w:rPr>
                <w:rFonts w:hint="eastAsia"/>
                <w:b/>
                <w:bCs/>
              </w:rPr>
              <w:t xml:space="preserve">评审委员会认定的供应商报价过低、有可能影响产品质量或者不能诚信履约的其他情形。</w:t>
            </w:r>
            <w:r/>
          </w:p>
          <w:p>
            <w:pPr>
              <w:ind w:firstLine="480"/>
              <w:jc w:val="left"/>
              <w:spacing w:line="400" w:lineRule="exact"/>
              <w:widowControl/>
            </w:pPr>
            <w:r>
              <w:t xml:space="preserve">若</w:t>
            </w:r>
            <w:r>
              <w:rPr>
                <w:rFonts w:hint="eastAsia"/>
              </w:rPr>
              <w:t xml:space="preserve">投标报价出现上述第（</w:t>
            </w:r>
            <w:r>
              <w:rPr>
                <w:rFonts w:hint="eastAsia"/>
              </w:rPr>
              <w:t xml:space="preserve">1</w:t>
            </w:r>
            <w:r>
              <w:rPr>
                <w:rFonts w:hint="eastAsia"/>
              </w:rPr>
              <w:t xml:space="preserve">）条情形的，供应商</w:t>
            </w:r>
            <w:r>
              <w:rPr>
                <w:rFonts w:hint="eastAsia"/>
                <w:b/>
                <w:bCs/>
              </w:rPr>
              <w:t xml:space="preserve">必须在投标</w:t>
            </w:r>
            <w:r>
              <w:rPr>
                <w:rFonts w:hint="eastAsia"/>
                <w:b/>
                <w:bCs/>
              </w:rPr>
              <w:t xml:space="preserve">文件中提供书面说明</w:t>
            </w:r>
            <w:r>
              <w:rPr>
                <w:rFonts w:hint="eastAsia"/>
              </w:rPr>
              <w:t xml:space="preserve">及必要的证明材料（</w:t>
            </w:r>
            <w:bookmarkStart w:id="252" w:name="OLE_LINK21"/>
            <w:r>
              <w:rPr>
                <w:rFonts w:hint="eastAsia"/>
              </w:rPr>
              <w:t xml:space="preserve">书面说明、证明材料主要是项目具体成本测算等与报价合理性相关的说明、材料</w:t>
            </w:r>
            <w:bookmarkEnd w:id="252"/>
            <w:r>
              <w:rPr>
                <w:rFonts w:hint="eastAsia"/>
              </w:rPr>
              <w:t xml:space="preserve">）。如果投标供应商未在投标文件中提供书面说明、证明材料，或者提供的书面说明、证明材料不能证明其报价合理性的，评标委员会应对其作为无效投标处理。</w:t>
            </w:r>
            <w:r/>
          </w:p>
          <w:p>
            <w:pPr>
              <w:ind w:firstLine="480"/>
              <w:jc w:val="left"/>
              <w:spacing w:line="400" w:lineRule="exact"/>
              <w:widowControl/>
              <w:rPr>
                <w:rFonts w:ascii="宋体" w:hAnsi="宋体" w:cs="宋体"/>
                <w:szCs w:val="21"/>
              </w:rPr>
            </w:pPr>
            <w:r>
              <w:rPr>
                <w:rFonts w:hint="eastAsia"/>
              </w:rPr>
              <w:t xml:space="preserve">若出现上述第（</w:t>
            </w:r>
            <w:r>
              <w:rPr>
                <w:rFonts w:hint="eastAsia"/>
              </w:rPr>
              <w:t xml:space="preserve">2</w:t>
            </w:r>
            <w:r>
              <w:rPr>
                <w:rFonts w:hint="eastAsia"/>
              </w:rPr>
              <w:t xml:space="preserve">）条情形的，评审委员会应当要求相关供应商在评标现场合理的时间内，提供项目具体成本测算等与报价合理性相关的书面说明及相关证明材料，对投标</w:t>
            </w:r>
            <w:r>
              <w:rPr>
                <w:rFonts w:hint="eastAsia"/>
              </w:rPr>
              <w:t xml:space="preserve">(</w:t>
            </w:r>
            <w:r>
              <w:rPr>
                <w:rFonts w:hint="eastAsia"/>
              </w:rPr>
              <w:t xml:space="preserve">响应</w:t>
            </w:r>
            <w:r>
              <w:rPr>
                <w:rFonts w:hint="eastAsia"/>
              </w:rPr>
              <w:t xml:space="preserve">)</w:t>
            </w:r>
            <w:r>
              <w:rPr>
                <w:rFonts w:hint="eastAsia"/>
              </w:rPr>
              <w:t xml:space="preserve">价格</w:t>
            </w:r>
            <w:r>
              <w:rPr>
                <w:rFonts w:hint="eastAsia"/>
              </w:rPr>
              <w:t xml:space="preserve">作出</w:t>
            </w:r>
            <w:r>
              <w:rPr>
                <w:rFonts w:hint="eastAsia"/>
              </w:rPr>
              <w:t xml:space="preserve">解释，由评审委员会结合同类产品在主要电商平台的价格、该行业当地薪资水平等情况，依据专业经验对供应商报价合理性进行判断。投标</w:t>
            </w:r>
            <w:r>
              <w:rPr>
                <w:rFonts w:hint="eastAsia"/>
              </w:rPr>
              <w:t xml:space="preserve">(</w:t>
            </w:r>
            <w:r>
              <w:rPr>
                <w:rFonts w:hint="eastAsia"/>
              </w:rPr>
              <w:t xml:space="preserve">响应</w:t>
            </w:r>
            <w:r>
              <w:rPr>
                <w:rFonts w:hint="eastAsia"/>
              </w:rPr>
              <w:t xml:space="preserve">)</w:t>
            </w:r>
            <w:r>
              <w:rPr>
                <w:rFonts w:hint="eastAsia"/>
              </w:rPr>
              <w:t xml:space="preserve">供应商不提供书面说明、证明材料</w:t>
            </w:r>
            <w:r>
              <w:rPr>
                <w:rFonts w:hint="eastAsia"/>
              </w:rPr>
              <w:t xml:space="preserve">,</w:t>
            </w:r>
            <w:r>
              <w:rPr>
                <w:rFonts w:hint="eastAsia"/>
              </w:rPr>
              <w:t xml:space="preserve">或者提供的书面说明、证明材料不能证明其报价合理性的评审委员会应当将其作为无效投标</w:t>
            </w:r>
            <w:r>
              <w:rPr>
                <w:rFonts w:hint="eastAsia"/>
              </w:rPr>
              <w:t xml:space="preserve">(</w:t>
            </w:r>
            <w:r>
              <w:rPr>
                <w:rFonts w:hint="eastAsia"/>
              </w:rPr>
              <w:t xml:space="preserve">响应</w:t>
            </w:r>
            <w:r>
              <w:rPr>
                <w:rFonts w:hint="eastAsia"/>
              </w:rPr>
              <w:t xml:space="preserve">)</w:t>
            </w:r>
            <w:r>
              <w:rPr>
                <w:rFonts w:hint="eastAsia"/>
              </w:rPr>
              <w:t xml:space="preserve">处理。审查相关情况应当在评审报告中进行记录。</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400" w:lineRule="exact"/>
              <w:widowControl/>
              <w:rPr>
                <w:rFonts w:ascii="宋体" w:hAnsi="宋体" w:cs="宋体"/>
              </w:rPr>
            </w:pPr>
            <w:r/>
            <w:bookmarkStart w:id="253" w:name="_Hlk214715325"/>
            <w:r/>
            <w:bookmarkEnd w:id="250"/>
            <w:r>
              <w:rPr>
                <w:rFonts w:hint="eastAsia" w:ascii="宋体" w:hAnsi="宋体" w:cs="宋体"/>
              </w:rPr>
              <w:t xml:space="preserve">2</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left"/>
              <w:spacing w:line="400" w:lineRule="exact"/>
              <w:widowControl/>
              <w:rPr>
                <w:rFonts w:ascii="宋体" w:hAnsi="宋体" w:cs="宋体"/>
              </w:rPr>
            </w:pPr>
            <w:r>
              <w:rPr>
                <w:rFonts w:hint="eastAsia" w:ascii="宋体" w:hAnsi="宋体" w:cs="宋体"/>
              </w:rPr>
              <w:t xml:space="preserve">体系认证（6分）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textDirection w:val="lrTb"/>
            <w:noWrap w:val="false"/>
          </w:tcPr>
          <w:p>
            <w:pPr>
              <w:jc w:val="left"/>
              <w:spacing w:line="400" w:lineRule="exact"/>
              <w:widowControl/>
              <w:rPr>
                <w:rFonts w:ascii="宋体" w:hAnsi="宋体" w:cs="宋体"/>
              </w:rPr>
            </w:pPr>
            <w:r>
              <w:rPr>
                <w:rFonts w:hint="eastAsia" w:ascii="宋体" w:hAnsi="宋体" w:cs="宋体"/>
              </w:rPr>
              <w:t xml:space="preserve">投标人具有有效的质量管理体系认证证书、环境管理体系认证证书、职业健康安全认证证书的有一个得2分，最多得6 分。</w:t>
            </w:r>
            <w:r/>
          </w:p>
          <w:p>
            <w:pPr>
              <w:jc w:val="left"/>
              <w:spacing w:line="400" w:lineRule="exact"/>
              <w:widowControl/>
              <w:rPr>
                <w:rFonts w:ascii="宋体" w:hAnsi="宋体" w:cs="宋体"/>
              </w:rPr>
            </w:pPr>
            <w:r>
              <w:rPr>
                <w:rFonts w:hint="eastAsia" w:ascii="宋体" w:hAnsi="宋体" w:cs="宋体"/>
              </w:rPr>
              <w:t xml:space="preserve">注：投标文件中均须同时提供证书原件扫描件和“国家市场监督管理总局全国认证认可信息公共服务平台”查询结果截图，未提供或提供不全的不得分。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3</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left"/>
              <w:spacing w:line="400" w:lineRule="exact"/>
              <w:widowControl/>
              <w:rPr>
                <w:rFonts w:ascii="宋体" w:hAnsi="宋体" w:cs="宋体"/>
              </w:rPr>
            </w:pPr>
            <w:r>
              <w:rPr>
                <w:rFonts w:hint="eastAsia" w:ascii="宋体" w:hAnsi="宋体" w:cs="宋体"/>
              </w:rPr>
              <w:t xml:space="preserve">业绩（10分）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textDirection w:val="lrTb"/>
            <w:noWrap w:val="false"/>
          </w:tcPr>
          <w:p>
            <w:pPr>
              <w:jc w:val="left"/>
              <w:spacing w:line="400" w:lineRule="exact"/>
              <w:widowControl/>
              <w:rPr>
                <w:rFonts w:ascii="宋体" w:hAnsi="宋体" w:cs="宋体"/>
              </w:rPr>
            </w:pPr>
            <w:r>
              <w:rPr>
                <w:rFonts w:hint="eastAsia" w:ascii="宋体" w:hAnsi="宋体" w:cs="宋体"/>
              </w:rPr>
              <w:t xml:space="preserve">自2020年1月1日以来（以合同签订时间为准），投标人承担过墓碑供货及安装业绩的，有一个得2分，最高得10分。</w:t>
            </w:r>
            <w:r/>
          </w:p>
          <w:p>
            <w:pPr>
              <w:jc w:val="left"/>
              <w:spacing w:line="400" w:lineRule="exact"/>
              <w:widowControl/>
              <w:rPr>
                <w:rFonts w:ascii="宋体" w:hAnsi="宋体" w:cs="宋体"/>
              </w:rPr>
            </w:pPr>
            <w:r>
              <w:rPr>
                <w:rFonts w:hint="eastAsia" w:ascii="宋体" w:hAnsi="宋体" w:cs="宋体"/>
              </w:rPr>
              <w:t xml:space="preserve">注：1、墓碑业绩其项目内容应至少包括供货、安装，缺任何一项内容均不得分。2、须提供完整的合同、中标（成交）通知书、验收证明原件扫描件，三者缺一不可，未提供齐全的该项不得分。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4</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left"/>
              <w:spacing w:line="400" w:lineRule="exact"/>
              <w:widowControl/>
              <w:rPr>
                <w:rFonts w:ascii="宋体" w:hAnsi="宋体" w:cs="宋体"/>
              </w:rPr>
            </w:pPr>
            <w:r>
              <w:rPr>
                <w:rFonts w:hint="eastAsia" w:ascii="宋体" w:hAnsi="宋体" w:cs="宋体"/>
              </w:rPr>
              <w:t xml:space="preserve">质保期（4分）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400" w:lineRule="exact"/>
              <w:widowControl/>
              <w:rPr>
                <w:rFonts w:ascii="宋体" w:hAnsi="宋体" w:cs="宋体"/>
              </w:rPr>
            </w:pPr>
            <w:r>
              <w:rPr>
                <w:rFonts w:hint="eastAsia" w:ascii="宋体" w:hAnsi="宋体"/>
              </w:rPr>
              <w:t xml:space="preserve">在满足本项目免费质保期3年的基础上，投标人每增加一年免费质保期得2分，最多得4分。注：投标文件中须提供加盖单位公章的免费质</w:t>
            </w:r>
            <w:r>
              <w:rPr>
                <w:rFonts w:hint="eastAsia" w:ascii="宋体" w:hAnsi="宋体"/>
              </w:rPr>
              <w:t xml:space="preserve">保承诺</w:t>
            </w:r>
            <w:r>
              <w:rPr>
                <w:rFonts w:hint="eastAsia" w:ascii="宋体" w:hAnsi="宋体"/>
              </w:rPr>
              <w:t xml:space="preserve">函原件扫描件，否则不得分。</w:t>
            </w:r>
            <w:r/>
          </w:p>
        </w:tc>
      </w:tr>
      <w:tr>
        <w:trPr>
          <w:gridAfter w:val="1"/>
          <w:jc w:val="center"/>
          <w:trHeight w:val="430"/>
        </w:trPr>
        <w:tc>
          <w:tcPr>
            <w:gridSpan w:val="3"/>
            <w:tcBorders>
              <w:top w:val="single" w:color="auto" w:sz="6" w:space="0"/>
              <w:left w:val="single" w:color="auto" w:sz="6" w:space="0"/>
              <w:right w:val="single" w:color="auto" w:sz="6" w:space="0"/>
            </w:tcBorders>
            <w:tcW w:w="881" w:type="dxa"/>
            <w:vAlign w:val="center"/>
            <w:vMerge w:val="restart"/>
            <w:textDirection w:val="lrTb"/>
            <w:noWrap w:val="false"/>
          </w:tcPr>
          <w:p>
            <w:pPr>
              <w:jc w:val="center"/>
              <w:spacing w:line="400" w:lineRule="exact"/>
              <w:widowControl/>
              <w:rPr>
                <w:rFonts w:ascii="宋体" w:hAnsi="宋体" w:cs="宋体"/>
              </w:rPr>
            </w:pPr>
            <w:r/>
            <w:bookmarkStart w:id="254" w:name="_Hlk212820326"/>
            <w:r/>
            <w:bookmarkEnd w:id="253"/>
            <w:r>
              <w:rPr>
                <w:rFonts w:hint="eastAsia" w:ascii="宋体" w:hAnsi="宋体" w:cs="宋体"/>
              </w:rPr>
              <w:t xml:space="preserve">5</w:t>
            </w:r>
            <w:r/>
          </w:p>
        </w:tc>
        <w:tc>
          <w:tcPr>
            <w:gridSpan w:val="2"/>
            <w:shd w:val="clear" w:color="auto" w:fill="auto"/>
            <w:tcBorders>
              <w:top w:val="single" w:color="auto" w:sz="6" w:space="0"/>
              <w:left w:val="single" w:color="auto" w:sz="6" w:space="0"/>
              <w:right w:val="single" w:color="auto" w:sz="6" w:space="0"/>
            </w:tcBorders>
            <w:tcW w:w="1965" w:type="dxa"/>
            <w:vAlign w:val="center"/>
            <w:vMerge w:val="restart"/>
            <w:textDirection w:val="lrTb"/>
            <w:noWrap w:val="false"/>
          </w:tcPr>
          <w:p>
            <w:pPr>
              <w:jc w:val="left"/>
              <w:spacing w:line="400" w:lineRule="exact"/>
              <w:widowControl/>
              <w:rPr>
                <w:rFonts w:ascii="宋体" w:hAnsi="宋体" w:cs="宋体"/>
              </w:rPr>
            </w:pPr>
            <w:r>
              <w:rPr>
                <w:rFonts w:hint="eastAsia" w:ascii="宋体" w:hAnsi="宋体" w:cs="宋体"/>
              </w:rPr>
              <w:t xml:space="preserve">实施方案（20分）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400" w:lineRule="exact"/>
              <w:widowControl/>
              <w:rPr>
                <w:rFonts w:ascii="宋体" w:hAnsi="宋体"/>
              </w:rPr>
            </w:pPr>
            <w:r>
              <w:rPr>
                <w:rFonts w:hint="eastAsia" w:ascii="宋体" w:hAnsi="宋体"/>
              </w:rPr>
              <w:t xml:space="preserve">1、根据投标人提供的原材料选型、采购、质量检验等措施、石材加工工艺先进性、加工流程合理性等内容进行打分。方案条目清晰、内容完整详尽、实际操作性强的得5分；方案完整，部分内容表述不清但满足项目需求的得3分；方案叙述简单，缺少条理性，操作性较弱的得1分；未提供相关方案说明的此项不得分。</w:t>
            </w:r>
            <w:bookmarkEnd w:id="254"/>
            <w:r/>
          </w:p>
        </w:tc>
      </w:tr>
      <w:tr>
        <w:trPr>
          <w:gridAfter w:val="1"/>
          <w:jc w:val="center"/>
          <w:trHeight w:val="430"/>
        </w:trPr>
        <w:tc>
          <w:tcPr>
            <w:gridSpan w:val="3"/>
            <w:tcBorders>
              <w:left w:val="single" w:color="auto" w:sz="6" w:space="0"/>
              <w:right w:val="single" w:color="auto" w:sz="6" w:space="0"/>
            </w:tcBorders>
            <w:tcW w:w="881" w:type="dxa"/>
            <w:vAlign w:val="center"/>
            <w:vMerge w:val="continue"/>
            <w:textDirection w:val="lrTb"/>
            <w:noWrap w:val="false"/>
          </w:tcPr>
          <w:p>
            <w:pPr>
              <w:jc w:val="center"/>
              <w:spacing w:line="400" w:lineRule="exact"/>
              <w:widowControl/>
              <w:rPr>
                <w:rFonts w:ascii="宋体" w:hAnsi="宋体" w:cs="宋体"/>
              </w:rPr>
            </w:pPr>
            <w:r>
              <w:rPr>
                <w:rFonts w:ascii="宋体" w:hAnsi="宋体" w:cs="宋体"/>
              </w:rPr>
            </w:r>
            <w:r/>
          </w:p>
        </w:tc>
        <w:tc>
          <w:tcPr>
            <w:gridSpan w:val="2"/>
            <w:shd w:val="clear" w:color="auto" w:fill="auto"/>
            <w:tcBorders>
              <w:left w:val="single" w:color="auto" w:sz="6" w:space="0"/>
              <w:right w:val="single" w:color="auto" w:sz="6" w:space="0"/>
            </w:tcBorders>
            <w:tcW w:w="1965" w:type="dxa"/>
            <w:vAlign w:val="center"/>
            <w:vMerge w:val="continue"/>
            <w:textDirection w:val="lrTb"/>
            <w:noWrap w:val="false"/>
          </w:tcPr>
          <w:p>
            <w:pPr>
              <w:jc w:val="left"/>
              <w:spacing w:line="400" w:lineRule="exact"/>
              <w:widowControl/>
              <w:rPr>
                <w:rFonts w:ascii="宋体" w:hAnsi="宋体" w:cs="宋体"/>
              </w:rPr>
            </w:pPr>
            <w:r>
              <w:rPr>
                <w:rFonts w:ascii="宋体" w:hAnsi="宋体" w:cs="宋体"/>
              </w:rPr>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400" w:lineRule="exact"/>
              <w:widowControl/>
              <w:rPr>
                <w:rFonts w:ascii="宋体" w:hAnsi="宋体"/>
              </w:rPr>
            </w:pPr>
            <w:r>
              <w:rPr>
                <w:rFonts w:hint="eastAsia" w:ascii="宋体" w:hAnsi="宋体"/>
              </w:rPr>
              <w:t xml:space="preserve">2、根据投标人针对本项目提供的质量保障方案（包括但不限于产品的质量保证措施、因产品质量问题造成事故的责任承担及赔</w:t>
            </w:r>
            <w:r>
              <w:rPr>
                <w:rFonts w:hint="eastAsia" w:ascii="宋体" w:hAnsi="宋体"/>
              </w:rPr>
              <w:t xml:space="preserve">偿方案等内容）的完善性、可行性等进行综合评审。方案条目清晰、内容完整详尽、实际操作性强的得5分；方案完整，部分内容表述不清但满足项目需求的得3分；方案叙述简单，缺少条理性，操作性较弱的得1分；未提供相关方案说明的此项不得分。</w:t>
            </w:r>
            <w:r/>
          </w:p>
        </w:tc>
      </w:tr>
      <w:tr>
        <w:trPr>
          <w:gridAfter w:val="1"/>
          <w:jc w:val="center"/>
          <w:trHeight w:val="430"/>
        </w:trPr>
        <w:tc>
          <w:tcPr>
            <w:gridSpan w:val="3"/>
            <w:tcBorders>
              <w:left w:val="single" w:color="auto" w:sz="6" w:space="0"/>
              <w:right w:val="single" w:color="auto" w:sz="6" w:space="0"/>
            </w:tcBorders>
            <w:tcW w:w="881" w:type="dxa"/>
            <w:vAlign w:val="center"/>
            <w:vMerge w:val="continue"/>
            <w:textDirection w:val="lrTb"/>
            <w:noWrap w:val="false"/>
          </w:tcPr>
          <w:p>
            <w:pPr>
              <w:jc w:val="center"/>
              <w:spacing w:line="400" w:lineRule="exact"/>
              <w:widowControl/>
              <w:rPr>
                <w:rFonts w:ascii="宋体" w:hAnsi="宋体" w:cs="宋体"/>
              </w:rPr>
            </w:pPr>
            <w:r>
              <w:rPr>
                <w:rFonts w:ascii="宋体" w:hAnsi="宋体" w:cs="宋体"/>
              </w:rPr>
            </w:r>
            <w:r/>
          </w:p>
        </w:tc>
        <w:tc>
          <w:tcPr>
            <w:gridSpan w:val="2"/>
            <w:shd w:val="clear" w:color="auto" w:fill="auto"/>
            <w:tcBorders>
              <w:left w:val="single" w:color="auto" w:sz="6" w:space="0"/>
              <w:right w:val="single" w:color="auto" w:sz="6" w:space="0"/>
            </w:tcBorders>
            <w:tcW w:w="1965" w:type="dxa"/>
            <w:vAlign w:val="center"/>
            <w:vMerge w:val="continue"/>
            <w:textDirection w:val="lrTb"/>
            <w:noWrap w:val="false"/>
          </w:tcPr>
          <w:p>
            <w:pPr>
              <w:jc w:val="left"/>
              <w:spacing w:line="400" w:lineRule="exact"/>
              <w:widowControl/>
              <w:rPr>
                <w:rFonts w:ascii="宋体" w:hAnsi="宋体" w:cs="宋体"/>
              </w:rPr>
            </w:pPr>
            <w:r>
              <w:rPr>
                <w:rFonts w:ascii="宋体" w:hAnsi="宋体" w:cs="宋体"/>
              </w:rPr>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400" w:lineRule="exact"/>
              <w:widowControl/>
              <w:rPr>
                <w:rFonts w:ascii="宋体" w:hAnsi="宋体"/>
              </w:rPr>
            </w:pPr>
            <w:r/>
            <w:bookmarkStart w:id="255" w:name="OLE_LINK25"/>
            <w:r>
              <w:rPr>
                <w:rFonts w:hint="eastAsia" w:ascii="宋体" w:hAnsi="宋体"/>
              </w:rPr>
              <w:t xml:space="preserve">3、根据投标人提供的实施组织配送方案、现场安装方案等内容进行打分。方案条目清晰、内容完整详尽、实际操作性强的5分；方案完整，部分内容表述不清但满足项目需求的得3分；方案叙述简单，缺少条理性，操作性较弱的得1分；未提供相关方案说明的此项不得分。</w:t>
            </w:r>
            <w:bookmarkEnd w:id="255"/>
            <w:r/>
            <w:r/>
          </w:p>
        </w:tc>
      </w:tr>
      <w:tr>
        <w:trPr>
          <w:gridAfter w:val="1"/>
          <w:jc w:val="center"/>
          <w:trHeight w:val="430"/>
        </w:trPr>
        <w:tc>
          <w:tcPr>
            <w:gridSpan w:val="3"/>
            <w:tcBorders>
              <w:left w:val="single" w:color="auto" w:sz="6" w:space="0"/>
              <w:bottom w:val="single" w:color="auto" w:sz="6" w:space="0"/>
              <w:right w:val="single" w:color="auto" w:sz="6" w:space="0"/>
            </w:tcBorders>
            <w:tcW w:w="881" w:type="dxa"/>
            <w:vAlign w:val="center"/>
            <w:vMerge w:val="continue"/>
            <w:textDirection w:val="lrTb"/>
            <w:noWrap w:val="false"/>
          </w:tcPr>
          <w:p>
            <w:pPr>
              <w:jc w:val="center"/>
              <w:spacing w:line="400" w:lineRule="exact"/>
              <w:widowControl/>
              <w:rPr>
                <w:rFonts w:ascii="宋体" w:hAnsi="宋体" w:cs="宋体"/>
              </w:rPr>
            </w:pPr>
            <w:r>
              <w:rPr>
                <w:rFonts w:ascii="宋体" w:hAnsi="宋体" w:cs="宋体"/>
              </w:rPr>
            </w:r>
            <w:r/>
          </w:p>
        </w:tc>
        <w:tc>
          <w:tcPr>
            <w:gridSpan w:val="2"/>
            <w:shd w:val="clear" w:color="auto" w:fill="auto"/>
            <w:tcBorders>
              <w:left w:val="single" w:color="auto" w:sz="6" w:space="0"/>
              <w:bottom w:val="single" w:color="auto" w:sz="6" w:space="0"/>
              <w:right w:val="single" w:color="auto" w:sz="6" w:space="0"/>
            </w:tcBorders>
            <w:tcW w:w="1965" w:type="dxa"/>
            <w:vAlign w:val="center"/>
            <w:vMerge w:val="continue"/>
            <w:textDirection w:val="lrTb"/>
            <w:noWrap w:val="false"/>
          </w:tcPr>
          <w:p>
            <w:pPr>
              <w:jc w:val="left"/>
              <w:spacing w:line="400" w:lineRule="exact"/>
              <w:widowControl/>
              <w:rPr>
                <w:rFonts w:ascii="宋体" w:hAnsi="宋体" w:cs="宋体"/>
              </w:rPr>
            </w:pPr>
            <w:r>
              <w:rPr>
                <w:rFonts w:ascii="宋体" w:hAnsi="宋体" w:cs="宋体"/>
              </w:rPr>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400" w:lineRule="exact"/>
              <w:widowControl/>
              <w:rPr>
                <w:rFonts w:ascii="宋体" w:hAnsi="宋体"/>
              </w:rPr>
            </w:pPr>
            <w:r/>
            <w:bookmarkStart w:id="256" w:name="OLE_LINK26"/>
            <w:r>
              <w:rPr>
                <w:rFonts w:hint="eastAsia" w:ascii="宋体" w:hAnsi="宋体"/>
              </w:rPr>
              <w:t xml:space="preserve">4、根据投标人针对本项目提供的售后服务方案（包括但不限于售后服务内容、售后服务响应时间、售后服务承诺，维修部件清单价格优惠情况等内容）进行综合评审。方案条目清晰、内容完整详尽、实际操作性强的得5分；方案完整，部分内容表述不清但满足项目需求的得3分；方案叙述简单，缺少条理性，操作性较弱的得1分；未提供相关方案说明的此项不得分。</w:t>
            </w:r>
            <w:bookmarkEnd w:id="256"/>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6</w:t>
            </w:r>
            <w:r/>
          </w:p>
        </w:tc>
        <w:tc>
          <w:tcPr>
            <w:gridSpan w:val="2"/>
            <w:shd w:val="clear" w:color="auto" w:fill="auto"/>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400" w:lineRule="exact"/>
              <w:widowControl/>
              <w:rPr>
                <w:rFonts w:ascii="宋体" w:hAnsi="宋体" w:cs="宋体"/>
              </w:rPr>
            </w:pPr>
            <w:r>
              <w:rPr>
                <w:rFonts w:hint="eastAsia" w:ascii="宋体" w:hAnsi="宋体" w:cs="宋体"/>
              </w:rPr>
              <w:t xml:space="preserve">样品及检测报告评审（30分）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400" w:lineRule="exact"/>
              <w:widowControl/>
              <w:rPr>
                <w:rFonts w:ascii="宋体" w:hAnsi="宋体" w:cs="宋体"/>
              </w:rPr>
            </w:pPr>
            <w:r/>
            <w:bookmarkStart w:id="257" w:name="OLE_LINK27"/>
            <w:r/>
            <w:bookmarkStart w:id="258" w:name="OLE_LINK28"/>
            <w:r>
              <w:rPr>
                <w:rFonts w:hint="eastAsia" w:ascii="宋体" w:hAnsi="宋体" w:cs="宋体"/>
              </w:rPr>
              <w:t xml:space="preserve">根据投标人提供的样品及有效的检测报告</w:t>
            </w:r>
            <w:r>
              <w:rPr>
                <w:rFonts w:hint="eastAsia" w:ascii="宋体" w:hAnsi="宋体" w:cs="宋体"/>
                <w:b/>
                <w:bCs/>
              </w:rPr>
              <w:t xml:space="preserve">（必须包含石材的品名）</w:t>
            </w:r>
            <w:r>
              <w:rPr>
                <w:rFonts w:hint="eastAsia" w:ascii="宋体" w:hAnsi="宋体" w:cs="宋体"/>
              </w:rPr>
              <w:t xml:space="preserve">，从石材品质（用料材质、色彩、石材色差、石材表面光洁度、有无裂痕、色斑等）及做工精细程度和做工尺寸等进行综合评分。未提供三种样品有效检测报告</w:t>
            </w:r>
            <w:r>
              <w:rPr>
                <w:rFonts w:hint="eastAsia" w:ascii="宋体" w:hAnsi="宋体" w:cs="宋体"/>
                <w:b/>
                <w:bCs/>
              </w:rPr>
              <w:t xml:space="preserve">（必须包含石材的品名）</w:t>
            </w:r>
            <w:r>
              <w:rPr>
                <w:rFonts w:hint="eastAsia" w:ascii="宋体" w:hAnsi="宋体" w:cs="宋体"/>
              </w:rPr>
              <w:t xml:space="preserve">的整个样品及检测报告评审项为0分。</w:t>
            </w:r>
            <w:r/>
          </w:p>
          <w:p>
            <w:pPr>
              <w:jc w:val="left"/>
              <w:spacing w:line="400" w:lineRule="exact"/>
              <w:widowControl/>
              <w:rPr>
                <w:rFonts w:ascii="宋体" w:hAnsi="宋体" w:cs="宋体"/>
              </w:rPr>
            </w:pPr>
            <w:r>
              <w:rPr>
                <w:rFonts w:hint="eastAsia" w:ascii="宋体" w:hAnsi="宋体" w:cs="宋体"/>
              </w:rPr>
              <w:t xml:space="preserve">1.石材材质，最好的得4分，较好的得2分，较差得1分，本项最高得4分；</w:t>
            </w:r>
            <w:bookmarkEnd w:id="257"/>
            <w:r/>
            <w:bookmarkEnd w:id="258"/>
            <w:r/>
            <w:r/>
          </w:p>
          <w:p>
            <w:pPr>
              <w:jc w:val="left"/>
              <w:spacing w:line="400" w:lineRule="exact"/>
              <w:widowControl/>
              <w:rPr>
                <w:rFonts w:ascii="宋体" w:hAnsi="宋体" w:cs="宋体"/>
              </w:rPr>
            </w:pPr>
            <w:r/>
            <w:bookmarkStart w:id="259" w:name="OLE_LINK29"/>
            <w:r/>
            <w:bookmarkStart w:id="260" w:name="OLE_LINK30"/>
            <w:r>
              <w:rPr>
                <w:rFonts w:hint="eastAsia" w:ascii="宋体" w:hAnsi="宋体" w:cs="宋体"/>
              </w:rPr>
              <w:t xml:space="preserve">2.石材色彩，最好的得4分，较好的得2分，较差得1分，本项最高得4分；</w:t>
            </w:r>
            <w:bookmarkEnd w:id="259"/>
            <w:r/>
            <w:bookmarkEnd w:id="260"/>
            <w:r/>
            <w:r/>
          </w:p>
          <w:p>
            <w:pPr>
              <w:jc w:val="left"/>
              <w:spacing w:line="400" w:lineRule="exact"/>
              <w:widowControl/>
              <w:rPr>
                <w:rFonts w:ascii="宋体" w:hAnsi="宋体" w:cs="宋体"/>
              </w:rPr>
            </w:pPr>
            <w:r/>
            <w:bookmarkStart w:id="261" w:name="OLE_LINK31"/>
            <w:r/>
            <w:bookmarkStart w:id="262" w:name="OLE_LINK32"/>
            <w:r>
              <w:rPr>
                <w:rFonts w:hint="eastAsia" w:ascii="宋体" w:hAnsi="宋体" w:cs="宋体"/>
              </w:rPr>
              <w:t xml:space="preserve">3.石材色差，最好的得4分，较好的得2分，较差得1分，本项最高得4分；</w:t>
            </w:r>
            <w:bookmarkEnd w:id="261"/>
            <w:r/>
            <w:bookmarkEnd w:id="262"/>
            <w:r/>
            <w:r/>
          </w:p>
          <w:p>
            <w:pPr>
              <w:jc w:val="left"/>
              <w:spacing w:line="400" w:lineRule="exact"/>
              <w:widowControl/>
              <w:rPr>
                <w:rFonts w:ascii="宋体" w:hAnsi="宋体" w:cs="宋体"/>
              </w:rPr>
            </w:pPr>
            <w:r/>
            <w:bookmarkStart w:id="263" w:name="OLE_LINK33"/>
            <w:r/>
            <w:bookmarkStart w:id="264" w:name="OLE_LINK34"/>
            <w:r>
              <w:rPr>
                <w:rFonts w:hint="eastAsia" w:ascii="宋体" w:hAnsi="宋体" w:cs="宋体"/>
              </w:rPr>
              <w:t xml:space="preserve">4.石材表面光洁度，最好的得4分，较好的得2分，较差得1分，本项最高得4分；</w:t>
            </w:r>
            <w:bookmarkEnd w:id="263"/>
            <w:r/>
            <w:bookmarkEnd w:id="264"/>
            <w:r/>
            <w:r/>
          </w:p>
          <w:p>
            <w:pPr>
              <w:jc w:val="left"/>
              <w:spacing w:line="400" w:lineRule="exact"/>
              <w:widowControl/>
              <w:rPr>
                <w:rFonts w:ascii="宋体" w:hAnsi="宋体" w:cs="宋体"/>
              </w:rPr>
            </w:pPr>
            <w:r/>
            <w:bookmarkStart w:id="265" w:name="OLE_LINK35"/>
            <w:r/>
            <w:bookmarkStart w:id="266" w:name="OLE_LINK36"/>
            <w:r>
              <w:rPr>
                <w:rFonts w:hint="eastAsia" w:ascii="宋体" w:hAnsi="宋体" w:cs="宋体"/>
              </w:rPr>
              <w:t xml:space="preserve">5.石材表面有无裂痕，最好的得3分，较好的得2分，较差得1分，本项最高得3分；</w:t>
            </w:r>
            <w:bookmarkEnd w:id="265"/>
            <w:r/>
            <w:bookmarkEnd w:id="266"/>
            <w:r/>
            <w:r/>
          </w:p>
          <w:p>
            <w:pPr>
              <w:jc w:val="left"/>
              <w:spacing w:line="400" w:lineRule="exact"/>
              <w:widowControl/>
              <w:rPr>
                <w:rFonts w:ascii="宋体" w:hAnsi="宋体" w:cs="宋体"/>
              </w:rPr>
            </w:pPr>
            <w:r/>
            <w:bookmarkStart w:id="267" w:name="OLE_LINK37"/>
            <w:r/>
            <w:bookmarkStart w:id="268" w:name="OLE_LINK38"/>
            <w:r>
              <w:rPr>
                <w:rFonts w:hint="eastAsia" w:ascii="宋体" w:hAnsi="宋体" w:cs="宋体"/>
              </w:rPr>
              <w:t xml:space="preserve">6.石材色斑，最好的得3分，较好的得2分，较差得1分，本项最高得3分；</w:t>
            </w:r>
            <w:bookmarkEnd w:id="267"/>
            <w:r/>
            <w:bookmarkEnd w:id="268"/>
            <w:r/>
            <w:r/>
          </w:p>
          <w:p>
            <w:pPr>
              <w:jc w:val="left"/>
              <w:spacing w:line="400" w:lineRule="exact"/>
              <w:widowControl/>
              <w:rPr>
                <w:rFonts w:ascii="宋体" w:hAnsi="宋体" w:cs="宋体"/>
              </w:rPr>
            </w:pPr>
            <w:r/>
            <w:bookmarkStart w:id="269" w:name="OLE_LINK39"/>
            <w:r/>
            <w:bookmarkStart w:id="270" w:name="OLE_LINK40"/>
            <w:r>
              <w:rPr>
                <w:rFonts w:hint="eastAsia" w:ascii="宋体" w:hAnsi="宋体" w:cs="宋体"/>
              </w:rPr>
              <w:t xml:space="preserve">7.根据石材做工精细程度进行综合评分：做工精细程度好的得4分，做工精细程度较好的得3分，做工精细程度一般的得2分，</w:t>
            </w:r>
            <w:r>
              <w:rPr>
                <w:rFonts w:hint="eastAsia" w:ascii="宋体" w:hAnsi="宋体" w:cs="宋体"/>
              </w:rPr>
              <w:t xml:space="preserve">做工精细程度较差的得1分，本项最高得4分；</w:t>
            </w:r>
            <w:bookmarkEnd w:id="269"/>
            <w:r/>
            <w:bookmarkEnd w:id="270"/>
            <w:r/>
            <w:r/>
          </w:p>
          <w:p>
            <w:pPr>
              <w:jc w:val="left"/>
              <w:spacing w:line="400" w:lineRule="exact"/>
              <w:widowControl/>
              <w:rPr>
                <w:rFonts w:ascii="宋体" w:hAnsi="宋体" w:cs="宋体"/>
              </w:rPr>
            </w:pPr>
            <w:r/>
            <w:bookmarkStart w:id="271" w:name="OLE_LINK41"/>
            <w:r/>
            <w:bookmarkStart w:id="272" w:name="OLE_LINK42"/>
            <w:r>
              <w:rPr>
                <w:rFonts w:hint="eastAsia" w:ascii="宋体" w:hAnsi="宋体" w:cs="宋体"/>
              </w:rPr>
              <w:t xml:space="preserve">8.根据石材做工尺寸进行综合评分，完全符合招标文件要求的得4分，较符合的得3分，一般的得2分，较差得1分，本项最高得4分。</w:t>
            </w:r>
            <w:bookmarkEnd w:id="271"/>
            <w:r/>
            <w:bookmarkEnd w:id="272"/>
            <w:r/>
            <w:r/>
          </w:p>
        </w:tc>
      </w:tr>
    </w:tbl>
    <w:p>
      <w:pPr>
        <w:spacing w:line="500" w:lineRule="exact"/>
        <w:rPr>
          <w:rFonts w:ascii="宋体" w:hAnsi="宋体" w:cs="宋体"/>
          <w:b/>
          <w:sz w:val="28"/>
          <w:szCs w:val="28"/>
        </w:rPr>
      </w:pPr>
      <w:r>
        <w:rPr>
          <w:rFonts w:hint="eastAsia" w:ascii="宋体" w:hAnsi="宋体" w:cs="宋体"/>
          <w:b/>
          <w:sz w:val="28"/>
          <w:szCs w:val="28"/>
        </w:rPr>
        <w:t xml:space="preserve">备注说明：样品要求 </w:t>
      </w:r>
      <w:r/>
    </w:p>
    <w:p>
      <w:pPr>
        <w:contextualSpacing/>
        <w:ind w:firstLine="562"/>
        <w:spacing w:line="500" w:lineRule="exact"/>
        <w:rPr>
          <w:rFonts w:ascii="宋体" w:hAnsi="宋体" w:cs="宋体"/>
          <w:b/>
          <w:bCs/>
          <w:sz w:val="28"/>
          <w:szCs w:val="28"/>
        </w:rPr>
      </w:pPr>
      <w:r>
        <w:rPr>
          <w:rFonts w:hint="eastAsia" w:ascii="宋体" w:hAnsi="宋体" w:cs="宋体"/>
          <w:b/>
          <w:bCs/>
          <w:sz w:val="28"/>
          <w:szCs w:val="28"/>
        </w:rPr>
        <w:t xml:space="preserve">1.墓穴石材须同时提供以下三种样品及具备资质的第三方检测机构出具的材料检测报告（必须包含石材的品名）：</w:t>
      </w:r>
      <w:r/>
    </w:p>
    <w:p>
      <w:pPr>
        <w:contextualSpacing/>
        <w:ind w:firstLine="562"/>
        <w:spacing w:line="500" w:lineRule="exact"/>
        <w:rPr>
          <w:rFonts w:ascii="宋体" w:hAnsi="宋体" w:cs="宋体"/>
          <w:b/>
          <w:bCs/>
          <w:sz w:val="28"/>
          <w:szCs w:val="28"/>
        </w:rPr>
      </w:pPr>
      <w:r>
        <w:rPr>
          <w:rFonts w:hint="eastAsia" w:ascii="宋体" w:hAnsi="宋体" w:cs="宋体"/>
          <w:b/>
          <w:bCs/>
          <w:sz w:val="28"/>
          <w:szCs w:val="28"/>
        </w:rPr>
        <w:t xml:space="preserve">①山西黑花岗岩光面，具体要求详见图纸MS-1高端立碑A产品图-A1；</w:t>
      </w:r>
      <w:r/>
    </w:p>
    <w:p>
      <w:pPr>
        <w:contextualSpacing/>
        <w:ind w:firstLine="562"/>
        <w:spacing w:line="500" w:lineRule="exact"/>
        <w:rPr>
          <w:rFonts w:ascii="宋体" w:hAnsi="宋体" w:cs="宋体"/>
          <w:b/>
          <w:bCs/>
          <w:sz w:val="28"/>
          <w:szCs w:val="28"/>
        </w:rPr>
      </w:pPr>
      <w:r>
        <w:rPr>
          <w:rFonts w:hint="eastAsia" w:ascii="宋体" w:hAnsi="宋体" w:cs="宋体"/>
          <w:b/>
          <w:bCs/>
          <w:sz w:val="28"/>
          <w:szCs w:val="28"/>
        </w:rPr>
        <w:t xml:space="preserve">②印度MP光面，具体要求详见图纸MS-2中端立碑B产品图-B1；</w:t>
      </w:r>
      <w:r/>
    </w:p>
    <w:p>
      <w:pPr>
        <w:contextualSpacing/>
        <w:ind w:firstLine="562"/>
        <w:spacing w:line="500" w:lineRule="exact"/>
        <w:rPr>
          <w:rFonts w:ascii="宋体" w:hAnsi="宋体" w:cs="宋体"/>
        </w:rPr>
      </w:pPr>
      <w:r>
        <w:rPr>
          <w:rFonts w:hint="eastAsia" w:ascii="宋体" w:hAnsi="宋体" w:cs="宋体"/>
          <w:b/>
          <w:bCs/>
          <w:sz w:val="28"/>
          <w:szCs w:val="28"/>
        </w:rPr>
        <w:t xml:space="preserve">③皇室</w:t>
      </w:r>
      <w:r>
        <w:rPr>
          <w:rFonts w:hint="eastAsia" w:ascii="宋体" w:hAnsi="宋体" w:cs="宋体"/>
          <w:b/>
          <w:bCs/>
          <w:sz w:val="28"/>
          <w:szCs w:val="28"/>
        </w:rPr>
        <w:t xml:space="preserve">啡</w:t>
      </w:r>
      <w:r>
        <w:rPr>
          <w:rFonts w:hint="eastAsia" w:ascii="宋体" w:hAnsi="宋体" w:cs="宋体"/>
          <w:b/>
          <w:bCs/>
          <w:sz w:val="28"/>
          <w:szCs w:val="28"/>
        </w:rPr>
        <w:t xml:space="preserve">花岗岩光面，具体要求详见MS-2中端立碑B产品图-B3。 </w:t>
      </w:r>
      <w:r>
        <w:rPr>
          <w:rFonts w:hint="eastAsia" w:ascii="宋体" w:hAnsi="宋体" w:cs="宋体"/>
        </w:rPr>
        <w:t xml:space="preserve"> </w:t>
      </w:r>
      <w:r/>
    </w:p>
    <w:p>
      <w:pPr>
        <w:pStyle w:val="716"/>
        <w:ind w:firstLine="562"/>
        <w:spacing w:line="500" w:lineRule="exact"/>
        <w:rPr>
          <w:rFonts w:ascii="宋体" w:hAnsi="宋体" w:eastAsia="宋体" w:cs="宋体"/>
          <w:b/>
          <w:bCs/>
          <w:sz w:val="28"/>
          <w:szCs w:val="28"/>
        </w:rPr>
      </w:pPr>
      <w:r>
        <w:rPr>
          <w:rFonts w:hint="eastAsia" w:ascii="宋体" w:hAnsi="宋体" w:cs="宋体"/>
          <w:b/>
          <w:bCs/>
          <w:sz w:val="28"/>
          <w:szCs w:val="28"/>
        </w:rPr>
        <w:t xml:space="preserve">投标人须按图纸要求提供</w:t>
      </w:r>
      <w:r>
        <w:rPr>
          <w:rFonts w:hint="eastAsia" w:ascii="宋体" w:hAnsi="宋体" w:eastAsia="宋体" w:cs="宋体"/>
          <w:b/>
          <w:bCs/>
          <w:sz w:val="28"/>
          <w:szCs w:val="28"/>
        </w:rPr>
        <w:t xml:space="preserve">上述</w:t>
      </w:r>
      <w:r>
        <w:rPr>
          <w:rFonts w:hint="eastAsia" w:ascii="宋体" w:hAnsi="宋体" w:cs="宋体"/>
          <w:b/>
          <w:bCs/>
          <w:sz w:val="28"/>
          <w:szCs w:val="28"/>
        </w:rPr>
        <w:t xml:space="preserve">石材样品各一套</w:t>
      </w:r>
      <w:r>
        <w:rPr>
          <w:rFonts w:hint="eastAsia" w:ascii="宋体" w:hAnsi="宋体" w:cs="宋体"/>
          <w:b/>
          <w:bCs/>
          <w:sz w:val="28"/>
          <w:szCs w:val="28"/>
        </w:rPr>
        <w:t xml:space="preserve">；</w:t>
      </w:r>
      <w:r>
        <w:rPr>
          <w:rFonts w:hint="eastAsia" w:ascii="宋体" w:hAnsi="宋体" w:eastAsia="宋体" w:cs="宋体"/>
          <w:b/>
          <w:bCs/>
          <w:sz w:val="28"/>
          <w:szCs w:val="28"/>
        </w:rPr>
        <w:t xml:space="preserve">实物样品和招标文件的图纸尺寸要求的比例为1：1。要求各个石材部件的石材材质应与图纸相符，样品几何尺寸允许偏差值为±2毫米。</w:t>
      </w:r>
      <w:r/>
    </w:p>
    <w:p>
      <w:pPr>
        <w:pStyle w:val="716"/>
        <w:ind w:firstLine="562"/>
        <w:spacing w:line="500" w:lineRule="exact"/>
        <w:rPr>
          <w:rFonts w:ascii="宋体" w:hAnsi="宋体" w:cs="宋体"/>
          <w:b/>
          <w:bCs/>
          <w:sz w:val="28"/>
          <w:szCs w:val="28"/>
        </w:rPr>
      </w:pPr>
      <w:r>
        <w:rPr>
          <w:rFonts w:hint="eastAsia" w:ascii="宋体" w:hAnsi="宋体" w:eastAsia="宋体" w:cs="宋体"/>
          <w:b/>
          <w:bCs/>
          <w:sz w:val="28"/>
          <w:szCs w:val="28"/>
        </w:rPr>
        <w:t xml:space="preserve">2</w:t>
      </w:r>
      <w:r>
        <w:rPr>
          <w:rFonts w:hint="eastAsia" w:ascii="宋体" w:hAnsi="宋体" w:cs="宋体"/>
          <w:b/>
          <w:bCs/>
          <w:sz w:val="28"/>
          <w:szCs w:val="28"/>
        </w:rPr>
        <w:t xml:space="preserve">.投标样品上不得有投标人名称、生产厂家等暗示性标记。样品提交及安装时间：</w:t>
      </w:r>
      <w:r>
        <w:rPr>
          <w:rFonts w:hint="eastAsia" w:ascii="宋体" w:hAnsi="宋体" w:cs="宋体"/>
          <w:b/>
          <w:bCs/>
          <w:sz w:val="28"/>
          <w:szCs w:val="28"/>
          <w:highlight w:val="yellow"/>
        </w:rPr>
        <w:t xml:space="preserve">2025年</w:t>
      </w:r>
      <w:r>
        <w:rPr>
          <w:rFonts w:ascii="宋体" w:hAnsi="宋体" w:cs="宋体"/>
          <w:b/>
          <w:bCs/>
          <w:sz w:val="28"/>
          <w:szCs w:val="28"/>
          <w:highlight w:val="yellow"/>
        </w:rPr>
        <w:t xml:space="preserve">12</w:t>
      </w:r>
      <w:r>
        <w:rPr>
          <w:rFonts w:hint="eastAsia" w:ascii="宋体" w:hAnsi="宋体" w:cs="宋体"/>
          <w:b/>
          <w:bCs/>
          <w:sz w:val="28"/>
          <w:szCs w:val="28"/>
          <w:highlight w:val="yellow"/>
        </w:rPr>
        <w:t xml:space="preserve">月</w:t>
      </w:r>
      <w:r>
        <w:rPr>
          <w:rFonts w:ascii="宋体" w:hAnsi="宋体" w:cs="宋体"/>
          <w:b/>
          <w:bCs/>
          <w:sz w:val="28"/>
          <w:szCs w:val="28"/>
          <w:highlight w:val="yellow"/>
        </w:rPr>
        <w:t xml:space="preserve">17</w:t>
      </w:r>
      <w:r>
        <w:rPr>
          <w:rFonts w:hint="eastAsia" w:ascii="宋体" w:hAnsi="宋体" w:cs="宋体"/>
          <w:b/>
          <w:bCs/>
          <w:sz w:val="28"/>
          <w:szCs w:val="28"/>
          <w:highlight w:val="yellow"/>
        </w:rPr>
        <w:t xml:space="preserve">日</w:t>
      </w:r>
      <w:r>
        <w:rPr>
          <w:rFonts w:ascii="宋体" w:hAnsi="宋体" w:cs="宋体"/>
          <w:b/>
          <w:bCs/>
          <w:sz w:val="28"/>
          <w:szCs w:val="28"/>
          <w:highlight w:val="yellow"/>
        </w:rPr>
        <w:t xml:space="preserve">7</w:t>
      </w:r>
      <w:r>
        <w:rPr>
          <w:rFonts w:hint="eastAsia" w:ascii="宋体" w:hAnsi="宋体" w:cs="宋体"/>
          <w:b/>
          <w:bCs/>
          <w:sz w:val="28"/>
          <w:szCs w:val="28"/>
          <w:highlight w:val="yellow"/>
        </w:rPr>
        <w:t xml:space="preserve">:</w:t>
      </w:r>
      <w:r>
        <w:rPr>
          <w:rFonts w:ascii="宋体" w:hAnsi="宋体" w:cs="宋体"/>
          <w:b/>
          <w:bCs/>
          <w:sz w:val="28"/>
          <w:szCs w:val="28"/>
          <w:highlight w:val="yellow"/>
        </w:rPr>
        <w:t xml:space="preserve">0</w:t>
      </w:r>
      <w:r>
        <w:rPr>
          <w:rFonts w:hint="eastAsia" w:ascii="宋体" w:hAnsi="宋体" w:cs="宋体"/>
          <w:b/>
          <w:bCs/>
          <w:sz w:val="28"/>
          <w:szCs w:val="28"/>
          <w:highlight w:val="yellow"/>
        </w:rPr>
        <w:t xml:space="preserve">0-</w:t>
      </w:r>
      <w:r>
        <w:rPr>
          <w:rFonts w:ascii="宋体" w:hAnsi="宋体" w:cs="宋体"/>
          <w:b/>
          <w:bCs/>
          <w:sz w:val="28"/>
          <w:szCs w:val="28"/>
          <w:highlight w:val="yellow"/>
        </w:rPr>
        <w:t xml:space="preserve">14</w:t>
      </w:r>
      <w:r>
        <w:rPr>
          <w:rFonts w:hint="eastAsia" w:ascii="宋体" w:hAnsi="宋体" w:cs="宋体"/>
          <w:b/>
          <w:bCs/>
          <w:sz w:val="28"/>
          <w:szCs w:val="28"/>
          <w:highlight w:val="yellow"/>
        </w:rPr>
        <w:t xml:space="preserve">:</w:t>
      </w:r>
      <w:r>
        <w:rPr>
          <w:rFonts w:ascii="宋体" w:hAnsi="宋体" w:cs="宋体"/>
          <w:b/>
          <w:bCs/>
          <w:sz w:val="28"/>
          <w:szCs w:val="28"/>
          <w:highlight w:val="yellow"/>
        </w:rPr>
        <w:t xml:space="preserve">0</w:t>
      </w:r>
      <w:r>
        <w:rPr>
          <w:rFonts w:hint="eastAsia" w:ascii="宋体" w:hAnsi="宋体" w:cs="宋体"/>
          <w:b/>
          <w:bCs/>
          <w:sz w:val="28"/>
          <w:szCs w:val="28"/>
          <w:highlight w:val="yellow"/>
        </w:rPr>
        <w:t xml:space="preserve">0，</w:t>
      </w:r>
      <w:r>
        <w:rPr>
          <w:rFonts w:hint="eastAsia" w:ascii="宋体" w:hAnsi="宋体" w:cs="宋体"/>
          <w:b/>
          <w:bCs/>
          <w:sz w:val="28"/>
          <w:szCs w:val="28"/>
        </w:rPr>
        <w:t xml:space="preserve">非此时间段内不接收任何样品。投标人样品安装完毕即刻清场，任何人不得逗留。</w:t>
      </w:r>
      <w:r/>
    </w:p>
    <w:p>
      <w:pPr>
        <w:pStyle w:val="716"/>
        <w:ind w:firstLine="562"/>
        <w:spacing w:line="500" w:lineRule="exact"/>
        <w:rPr>
          <w:rFonts w:ascii="宋体" w:hAnsi="宋体" w:eastAsia="宋体" w:cs="宋体"/>
          <w:b/>
          <w:bCs/>
          <w:sz w:val="28"/>
          <w:szCs w:val="28"/>
        </w:rPr>
      </w:pPr>
      <w:r>
        <w:rPr>
          <w:rFonts w:hint="eastAsia" w:ascii="宋体" w:hAnsi="宋体" w:cs="宋体"/>
          <w:b/>
          <w:bCs/>
          <w:sz w:val="28"/>
          <w:szCs w:val="28"/>
        </w:rPr>
        <w:t xml:space="preserve">3.</w:t>
      </w:r>
      <w:r>
        <w:rPr>
          <w:rFonts w:hint="eastAsia" w:ascii="宋体" w:hAnsi="宋体" w:eastAsia="宋体" w:cs="宋体"/>
          <w:b/>
          <w:bCs/>
          <w:sz w:val="28"/>
          <w:szCs w:val="28"/>
        </w:rPr>
        <w:t xml:space="preserve">样品提交地点：</w:t>
      </w:r>
      <w:r>
        <w:rPr>
          <w:rFonts w:hint="eastAsia" w:ascii="宋体" w:hAnsi="宋体" w:cs="宋体"/>
          <w:b/>
          <w:bCs/>
          <w:sz w:val="28"/>
          <w:szCs w:val="28"/>
        </w:rPr>
        <w:t xml:space="preserve">泰兴市殡仪馆内</w:t>
      </w:r>
      <w:r>
        <w:rPr>
          <w:rFonts w:hint="eastAsia" w:ascii="宋体" w:hAnsi="宋体" w:eastAsia="宋体" w:cs="宋体"/>
          <w:b/>
          <w:bCs/>
          <w:sz w:val="28"/>
          <w:szCs w:val="28"/>
        </w:rPr>
        <w:t xml:space="preserve">（采购人指定位置）。</w:t>
      </w:r>
      <w:r/>
    </w:p>
    <w:p>
      <w:pPr>
        <w:pStyle w:val="716"/>
        <w:ind w:firstLine="843"/>
        <w:spacing w:line="500" w:lineRule="exact"/>
        <w:rPr>
          <w:rFonts w:ascii="宋体" w:hAnsi="宋体" w:eastAsia="宋体" w:cs="宋体"/>
          <w:b/>
          <w:bCs/>
          <w:sz w:val="28"/>
          <w:szCs w:val="28"/>
        </w:rPr>
      </w:pPr>
      <w:r>
        <w:rPr>
          <w:rFonts w:hint="eastAsia" w:ascii="宋体" w:hAnsi="宋体" w:eastAsia="宋体" w:cs="宋体"/>
          <w:b/>
          <w:bCs/>
          <w:sz w:val="28"/>
          <w:szCs w:val="28"/>
        </w:rPr>
        <w:t xml:space="preserve">联系人：</w:t>
      </w:r>
      <w:r>
        <w:rPr>
          <w:rFonts w:hint="eastAsia" w:ascii="宋体" w:hAnsi="宋体" w:cs="宋体"/>
          <w:b/>
          <w:bCs/>
          <w:sz w:val="28"/>
          <w:szCs w:val="28"/>
        </w:rPr>
        <w:t xml:space="preserve">陈毅</w:t>
      </w:r>
      <w:r>
        <w:rPr>
          <w:rFonts w:hint="eastAsia" w:ascii="宋体" w:hAnsi="宋体" w:cs="宋体"/>
          <w:b/>
          <w:bCs/>
          <w:sz w:val="28"/>
          <w:szCs w:val="28"/>
        </w:rPr>
        <w:t xml:space="preserve">   </w:t>
      </w:r>
      <w:r>
        <w:rPr>
          <w:rFonts w:hint="eastAsia" w:ascii="宋体" w:hAnsi="宋体" w:eastAsia="宋体" w:cs="宋体"/>
          <w:b/>
          <w:bCs/>
          <w:sz w:val="28"/>
          <w:szCs w:val="28"/>
        </w:rPr>
        <w:t xml:space="preserve"> 联系电话：15052882481。</w:t>
      </w:r>
      <w:r/>
    </w:p>
    <w:p>
      <w:pPr>
        <w:pStyle w:val="716"/>
        <w:ind w:firstLine="562"/>
        <w:spacing w:line="500" w:lineRule="exact"/>
        <w:rPr>
          <w:rFonts w:ascii="宋体" w:hAnsi="宋体" w:eastAsia="宋体" w:cs="宋体"/>
          <w:b/>
          <w:bCs/>
          <w:sz w:val="28"/>
          <w:szCs w:val="28"/>
        </w:rPr>
      </w:pPr>
      <w:r>
        <w:rPr>
          <w:rFonts w:hint="eastAsia" w:ascii="宋体" w:hAnsi="宋体" w:eastAsia="宋体" w:cs="宋体"/>
          <w:b/>
          <w:bCs/>
          <w:sz w:val="28"/>
          <w:szCs w:val="28"/>
        </w:rPr>
        <w:t xml:space="preserve">4.提供的样品不全或未按上述1-3条要求提供样品（含有效的检测报告）的整个样品评审项不得分。</w:t>
      </w:r>
      <w:r/>
    </w:p>
    <w:p>
      <w:pPr>
        <w:pStyle w:val="716"/>
        <w:ind w:firstLine="562"/>
        <w:spacing w:line="500" w:lineRule="exact"/>
        <w:rPr>
          <w:rFonts w:ascii="宋体" w:hAnsi="宋体" w:cs="宋体"/>
          <w:b/>
          <w:bCs/>
          <w:sz w:val="28"/>
          <w:szCs w:val="28"/>
        </w:rPr>
      </w:pPr>
      <w:r>
        <w:rPr>
          <w:rFonts w:hint="eastAsia" w:ascii="宋体" w:hAnsi="宋体" w:cs="宋体"/>
          <w:b/>
          <w:bCs/>
          <w:sz w:val="28"/>
          <w:szCs w:val="28"/>
        </w:rPr>
        <w:t xml:space="preserve">5.中标人的样品由中标人送至采购人指定地点封存作为验收依据，未中标投标人的样品在宣布评标结果后</w:t>
      </w:r>
      <w:r>
        <w:rPr>
          <w:rFonts w:ascii="宋体" w:hAnsi="宋体" w:cs="宋体"/>
          <w:b/>
          <w:bCs/>
          <w:sz w:val="28"/>
          <w:szCs w:val="28"/>
        </w:rPr>
        <w:t xml:space="preserve">2</w:t>
      </w:r>
      <w:r>
        <w:rPr>
          <w:rFonts w:hint="eastAsia" w:ascii="宋体" w:hAnsi="宋体" w:cs="宋体"/>
          <w:b/>
          <w:bCs/>
          <w:sz w:val="28"/>
          <w:szCs w:val="28"/>
        </w:rPr>
        <w:t xml:space="preserve">日内取回，否则，样品无偿交由采购人自行处理，采购人不负任何责任。</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评标采用综合评分法，评标委员会对满足招标文件实质要求的投标文件，按照本章规定的评分标准进行打分，并按得分由高到低顺序推荐中标候选人。</w:t>
      </w:r>
      <w:r>
        <w:rPr>
          <w:rFonts w:hint="eastAsia"/>
          <w:b/>
          <w:sz w:val="28"/>
          <w:szCs w:val="28"/>
        </w:rPr>
        <w:t xml:space="preserve">招标人有权</w:t>
      </w:r>
      <w:r>
        <w:rPr>
          <w:b/>
          <w:sz w:val="28"/>
          <w:szCs w:val="28"/>
        </w:rPr>
        <w:t xml:space="preserve">对第一中标候选人提交的所有资料</w:t>
      </w:r>
      <w:r>
        <w:rPr>
          <w:rFonts w:hint="eastAsia"/>
          <w:b/>
          <w:sz w:val="28"/>
          <w:szCs w:val="28"/>
        </w:rPr>
        <w:t xml:space="preserve">（含原件）的真实性</w:t>
      </w:r>
      <w:r>
        <w:rPr>
          <w:b/>
          <w:sz w:val="28"/>
          <w:szCs w:val="28"/>
        </w:rPr>
        <w:t xml:space="preserve">进行考察、核实，若发现弄虚作假的，取消中标资格，并进行</w:t>
      </w:r>
      <w:r>
        <w:rPr>
          <w:b/>
          <w:sz w:val="28"/>
          <w:szCs w:val="28"/>
        </w:rPr>
        <w:t xml:space="preserve">公示等相关处罚。</w:t>
      </w:r>
      <w:r/>
    </w:p>
    <w:p>
      <w:pPr>
        <w:jc w:val="left"/>
        <w:spacing w:line="500" w:lineRule="exact"/>
        <w:rPr>
          <w:rFonts w:ascii="黑体" w:hAnsi="黑体" w:eastAsia="黑体"/>
          <w:sz w:val="32"/>
          <w:szCs w:val="32"/>
        </w:rPr>
      </w:pPr>
      <w:r>
        <w:rPr>
          <w:rFonts w:hint="eastAsia" w:ascii="黑体" w:hAnsi="黑体" w:eastAsia="黑体"/>
          <w:sz w:val="32"/>
          <w:szCs w:val="32"/>
        </w:rPr>
        <w:t xml:space="preserve">1.资格审查</w:t>
      </w:r>
      <w:r/>
    </w:p>
    <w:p>
      <w:pPr>
        <w:pStyle w:val="72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72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w:t>
      </w:r>
      <w:r>
        <w:rPr>
          <w:rFonts w:hint="eastAsia" w:asciiTheme="minorEastAsia" w:hAnsiTheme="minorEastAsia" w:eastAsiaTheme="minorEastAsia"/>
          <w:sz w:val="28"/>
          <w:szCs w:val="28"/>
        </w:rPr>
        <w:t xml:space="preserve">见资格</w:t>
      </w:r>
      <w:r>
        <w:rPr>
          <w:rFonts w:hint="eastAsia" w:asciiTheme="minorEastAsia" w:hAnsiTheme="minorEastAsia" w:eastAsiaTheme="minorEastAsia"/>
          <w:sz w:val="28"/>
          <w:szCs w:val="28"/>
        </w:rPr>
        <w:t xml:space="preserve">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49"/>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720"/>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w:t>
      </w:r>
      <w:r>
        <w:rPr>
          <w:rFonts w:hint="eastAsia" w:ascii="宋体" w:hAnsi="宋体"/>
          <w:sz w:val="28"/>
          <w:szCs w:val="28"/>
        </w:rPr>
        <w:t xml:space="preserve">见</w:t>
      </w:r>
      <w:r>
        <w:rPr>
          <w:rFonts w:hint="eastAsia" w:asciiTheme="minorEastAsia" w:hAnsiTheme="minorEastAsia" w:eastAsiaTheme="minorEastAsia"/>
          <w:sz w:val="28"/>
          <w:szCs w:val="28"/>
        </w:rPr>
        <w:t xml:space="preserve">资格</w:t>
      </w:r>
      <w:r>
        <w:rPr>
          <w:rFonts w:hint="eastAsia" w:asciiTheme="minorEastAsia" w:hAnsiTheme="minorEastAsia" w:eastAsiaTheme="minorEastAsia"/>
          <w:sz w:val="28"/>
          <w:szCs w:val="28"/>
        </w:rPr>
        <w:t xml:space="preserve">审查和评标办法</w:t>
      </w:r>
      <w:r>
        <w:rPr>
          <w:rFonts w:hint="eastAsia" w:ascii="宋体" w:hAnsi="宋体"/>
          <w:sz w:val="28"/>
          <w:szCs w:val="28"/>
        </w:rPr>
        <w:t xml:space="preserve">前附表。</w:t>
      </w:r>
      <w:r/>
    </w:p>
    <w:p>
      <w:pPr>
        <w:pStyle w:val="720"/>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720"/>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720"/>
        <w:ind w:firstLine="560"/>
        <w:spacing w:line="500" w:lineRule="exact"/>
        <w:rPr>
          <w:rFonts w:ascii="宋体" w:hAnsi="宋体"/>
          <w:sz w:val="28"/>
          <w:szCs w:val="28"/>
        </w:rPr>
      </w:pPr>
      <w:r>
        <w:rPr>
          <w:rFonts w:hint="eastAsia" w:ascii="宋体" w:hAnsi="宋体"/>
          <w:sz w:val="28"/>
          <w:szCs w:val="28"/>
        </w:rPr>
        <w:t xml:space="preserve">2.3.2详细评审的内容及标准：</w:t>
      </w:r>
      <w:r>
        <w:rPr>
          <w:rFonts w:hint="eastAsia" w:ascii="宋体" w:hAnsi="宋体"/>
          <w:sz w:val="28"/>
          <w:szCs w:val="28"/>
        </w:rPr>
        <w:t xml:space="preserve">见</w:t>
      </w:r>
      <w:r>
        <w:rPr>
          <w:rFonts w:hint="eastAsia" w:asciiTheme="minorEastAsia" w:hAnsiTheme="minorEastAsia" w:eastAsiaTheme="minorEastAsia"/>
          <w:sz w:val="28"/>
          <w:szCs w:val="28"/>
        </w:rPr>
        <w:t xml:space="preserve">资格</w:t>
      </w:r>
      <w:r>
        <w:rPr>
          <w:rFonts w:hint="eastAsia" w:asciiTheme="minorEastAsia" w:hAnsiTheme="minorEastAsia" w:eastAsiaTheme="minorEastAsia"/>
          <w:sz w:val="28"/>
          <w:szCs w:val="28"/>
        </w:rPr>
        <w:t xml:space="preserve">审查和评标办法</w:t>
      </w:r>
      <w:r>
        <w:rPr>
          <w:rFonts w:hint="eastAsia" w:ascii="宋体" w:hAnsi="宋体"/>
          <w:sz w:val="28"/>
          <w:szCs w:val="28"/>
        </w:rPr>
        <w:t xml:space="preserve">前附表。</w:t>
      </w:r>
      <w:r/>
    </w:p>
    <w:p>
      <w:pPr>
        <w:pStyle w:val="720"/>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ascii="楷体" w:hAnsi="楷体" w:eastAsia="楷体"/>
          <w:b/>
          <w:sz w:val="28"/>
          <w:szCs w:val="28"/>
        </w:rPr>
      </w:pPr>
      <w:r/>
      <w:bookmarkStart w:id="273"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72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w:t>
      </w:r>
      <w:r>
        <w:rPr>
          <w:rFonts w:hint="eastAsia" w:ascii="宋体" w:hAnsi="宋体"/>
          <w:sz w:val="28"/>
          <w:szCs w:val="28"/>
        </w:rPr>
        <w:t xml:space="preserve">作</w:t>
      </w:r>
      <w:r>
        <w:rPr>
          <w:rFonts w:hint="eastAsia" w:ascii="宋体" w:hAnsi="宋体"/>
          <w:sz w:val="28"/>
          <w:szCs w:val="28"/>
        </w:rPr>
        <w:t xml:space="preserve">出</w:t>
      </w:r>
      <w:r>
        <w:rPr>
          <w:rFonts w:hint="eastAsia" w:ascii="宋体" w:hAnsi="宋体"/>
          <w:sz w:val="28"/>
          <w:szCs w:val="28"/>
        </w:rPr>
        <w:t xml:space="preserve">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w:t>
      </w:r>
      <w:r>
        <w:rPr>
          <w:rFonts w:hint="eastAsia" w:ascii="宋体" w:hAnsi="宋体"/>
          <w:sz w:val="28"/>
          <w:szCs w:val="28"/>
        </w:rPr>
        <w:t xml:space="preserve">作出</w:t>
      </w:r>
      <w:r>
        <w:rPr>
          <w:rFonts w:hint="eastAsia" w:ascii="宋体" w:hAnsi="宋体"/>
          <w:sz w:val="28"/>
          <w:szCs w:val="28"/>
        </w:rPr>
        <w:t xml:space="preserve">。</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720"/>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72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720"/>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720"/>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720"/>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720"/>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720"/>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720"/>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72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w:t>
      </w:r>
      <w:r>
        <w:rPr>
          <w:rFonts w:hint="eastAsia" w:asciiTheme="minorEastAsia" w:hAnsiTheme="minorEastAsia" w:eastAsiaTheme="minorEastAsia"/>
          <w:sz w:val="28"/>
          <w:szCs w:val="28"/>
        </w:rPr>
        <w:t xml:space="preserve">作出</w:t>
      </w:r>
      <w:r>
        <w:rPr>
          <w:rFonts w:hint="eastAsia" w:asciiTheme="minorEastAsia" w:hAnsiTheme="minorEastAsia" w:eastAsiaTheme="minorEastAsia"/>
          <w:sz w:val="28"/>
          <w:szCs w:val="28"/>
        </w:rPr>
        <w:t xml:space="preserve">的评标意见无效。 </w:t>
      </w:r>
      <w:r/>
    </w:p>
    <w:p>
      <w:pPr>
        <w:pStyle w:val="72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w:t>
      </w:r>
      <w:r>
        <w:rPr>
          <w:rFonts w:hint="eastAsia" w:asciiTheme="minorEastAsia" w:hAnsiTheme="minorEastAsia" w:eastAsiaTheme="minorEastAsia"/>
          <w:sz w:val="28"/>
          <w:szCs w:val="28"/>
        </w:rPr>
        <w:t xml:space="preserve">作出</w:t>
      </w:r>
      <w:r>
        <w:rPr>
          <w:rFonts w:hint="eastAsia" w:asciiTheme="minorEastAsia" w:hAnsiTheme="minorEastAsia" w:eastAsiaTheme="minorEastAsia"/>
          <w:sz w:val="28"/>
          <w:szCs w:val="28"/>
        </w:rPr>
        <w:t xml:space="preserve">的评标意见无效。</w:t>
      </w:r>
      <w:r/>
    </w:p>
    <w:p>
      <w:pPr>
        <w:pStyle w:val="720"/>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72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720"/>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720"/>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w:t>
      </w:r>
      <w:r>
        <w:rPr>
          <w:rFonts w:hint="eastAsia" w:asciiTheme="minorEastAsia" w:hAnsiTheme="minorEastAsia" w:eastAsiaTheme="minorEastAsia"/>
          <w:sz w:val="28"/>
          <w:szCs w:val="28"/>
        </w:rPr>
        <w:t xml:space="preserve">作出</w:t>
      </w:r>
      <w:r>
        <w:rPr>
          <w:rFonts w:hint="eastAsia" w:asciiTheme="minorEastAsia" w:hAnsiTheme="minorEastAsia" w:eastAsiaTheme="minorEastAsia"/>
          <w:sz w:val="28"/>
          <w:szCs w:val="28"/>
        </w:rPr>
        <w:t xml:space="preserve">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720"/>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720"/>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w:t>
      </w:r>
      <w:r>
        <w:rPr>
          <w:rFonts w:hint="eastAsia" w:ascii="宋体" w:hAnsi="宋体"/>
          <w:sz w:val="28"/>
          <w:szCs w:val="28"/>
        </w:rPr>
        <w:t xml:space="preserve">畸</w:t>
      </w:r>
      <w:r>
        <w:rPr>
          <w:rFonts w:hint="eastAsia" w:ascii="宋体" w:hAnsi="宋体"/>
          <w:sz w:val="28"/>
          <w:szCs w:val="28"/>
        </w:rPr>
        <w:t xml:space="preserve">低。</w:t>
      </w:r>
      <w:r/>
    </w:p>
    <w:p>
      <w:pPr>
        <w:pStyle w:val="720"/>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720"/>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720"/>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720"/>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720"/>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720"/>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720"/>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720"/>
        <w:spacing w:after="0" w:line="48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720"/>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720"/>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720"/>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720"/>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（4）投标文件含有招标人不能接受的附加条件的。</w:t>
      </w:r>
      <w:r/>
    </w:p>
    <w:p>
      <w:pPr>
        <w:pStyle w:val="720"/>
        <w:spacing w:after="0" w:line="48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38"/>
      <w:r/>
      <w:bookmarkEnd w:id="239"/>
      <w:r/>
      <w:bookmarkEnd w:id="240"/>
      <w:r/>
      <w:bookmarkEnd w:id="241"/>
      <w:r/>
      <w:bookmarkEnd w:id="242"/>
      <w:r/>
      <w:bookmarkEnd w:id="243"/>
      <w:r/>
      <w:bookmarkEnd w:id="244"/>
      <w:r/>
      <w:bookmarkEnd w:id="245"/>
      <w:r/>
      <w:bookmarkEnd w:id="273"/>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sz w:val="32"/>
          <w:szCs w:val="32"/>
        </w:rPr>
      </w:pPr>
      <w:r>
        <w:rPr>
          <w:rFonts w:ascii="黑体" w:hAnsi="黑体" w:eastAsia="黑体" w:cs="仿宋"/>
          <w:b/>
          <w:sz w:val="32"/>
          <w:szCs w:val="32"/>
        </w:rPr>
      </w:r>
      <w:r/>
    </w:p>
    <w:p>
      <w:pPr>
        <w:jc w:val="center"/>
        <w:rPr>
          <w:rFonts w:ascii="黑体" w:hAnsi="黑体" w:eastAsia="黑体" w:cs="仿宋"/>
          <w:b/>
          <w:bCs/>
          <w:sz w:val="32"/>
          <w:szCs w:val="32"/>
        </w:rPr>
      </w:pPr>
      <w:r>
        <w:rPr>
          <w:rFonts w:ascii="黑体" w:hAnsi="黑体" w:eastAsia="黑体" w:cs="仿宋"/>
          <w:b/>
          <w:sz w:val="32"/>
          <w:szCs w:val="32"/>
        </w:rPr>
      </w:r>
      <w:r>
        <w:rPr>
          <w:rFonts w:ascii="黑体" w:hAnsi="黑体" w:eastAsia="黑体" w:cs="仿宋"/>
          <w:b/>
          <w:sz w:val="32"/>
          <w:szCs w:val="32"/>
        </w:rPr>
      </w:r>
    </w:p>
    <w:p>
      <w:pPr>
        <w:jc w:val="center"/>
        <w:rPr>
          <w:rFonts w:ascii="黑体" w:hAnsi="黑体" w:eastAsia="黑体" w:cs="仿宋"/>
          <w:b/>
          <w:bCs/>
          <w:sz w:val="32"/>
          <w:szCs w:val="32"/>
        </w:rPr>
      </w:pPr>
      <w:r>
        <w:rPr>
          <w:rFonts w:ascii="黑体" w:hAnsi="黑体" w:eastAsia="黑体" w:cs="仿宋"/>
          <w:b/>
          <w:sz w:val="32"/>
          <w:szCs w:val="32"/>
        </w:rPr>
      </w:r>
      <w:r/>
    </w:p>
    <w:p>
      <w:pPr>
        <w:pStyle w:val="709"/>
      </w:pPr>
      <w:r/>
      <w:r/>
    </w:p>
    <w:p>
      <w:pPr>
        <w:jc w:val="center"/>
        <w:rPr>
          <w:rFonts w:ascii="黑体" w:hAnsi="黑体" w:eastAsia="黑体" w:cs="仿宋"/>
          <w:b/>
          <w:sz w:val="32"/>
          <w:szCs w:val="32"/>
        </w:rPr>
      </w:pPr>
      <w:r>
        <w:rPr>
          <w:rFonts w:ascii="黑体" w:hAnsi="黑体" w:eastAsia="黑体" w:cs="仿宋"/>
          <w:b/>
          <w:sz w:val="32"/>
          <w:szCs w:val="32"/>
        </w:rPr>
      </w:r>
      <w:r/>
    </w:p>
    <w:p>
      <w:pPr>
        <w:numPr>
          <w:ilvl w:val="0"/>
          <w:numId w:val="3"/>
        </w:numPr>
        <w:jc w:val="center"/>
        <w:rPr>
          <w:rFonts w:ascii="黑体" w:hAnsi="黑体" w:eastAsia="黑体" w:cs="仿宋"/>
          <w:b/>
          <w:sz w:val="32"/>
          <w:szCs w:val="32"/>
        </w:rPr>
      </w:pPr>
      <w:r/>
      <w:bookmarkStart w:id="274" w:name="OLE_LINK49"/>
      <w:r/>
      <w:bookmarkStart w:id="275" w:name="OLE_LINK1"/>
      <w:r/>
      <w:bookmarkStart w:id="276" w:name="OLE_LINK3"/>
      <w:r/>
      <w:bookmarkStart w:id="277" w:name="OLE_LINK12"/>
      <w:r/>
      <w:bookmarkStart w:id="278" w:name="OLE_LINK11"/>
      <w:r>
        <w:rPr>
          <w:rFonts w:hint="eastAsia" w:ascii="黑体" w:hAnsi="黑体" w:eastAsia="黑体" w:cs="仿宋"/>
          <w:b/>
          <w:sz w:val="32"/>
          <w:szCs w:val="32"/>
        </w:rPr>
        <w:t xml:space="preserve">采购需求</w:t>
      </w:r>
      <w:bookmarkEnd w:id="274"/>
      <w:r/>
    </w:p>
    <w:p>
      <w:pPr>
        <w:ind w:firstLine="480"/>
        <w:spacing w:line="500" w:lineRule="exact"/>
        <w:rPr>
          <w:rFonts w:ascii="宋体" w:hAnsi="宋体" w:cs="宋体"/>
          <w:bCs/>
          <w:sz w:val="28"/>
          <w:szCs w:val="28"/>
        </w:rPr>
      </w:pPr>
      <w:r>
        <w:rPr>
          <w:rFonts w:hint="eastAsia" w:ascii="宋体" w:hAnsi="宋体" w:cs="宋体"/>
          <w:bCs/>
          <w:sz w:val="28"/>
          <w:szCs w:val="28"/>
        </w:rPr>
        <w:t xml:space="preserve">投标单位所报内容必须满足以下要求（均为实质性要求），不得有负偏离，否则作无效标处理。</w:t>
      </w:r>
      <w:r/>
    </w:p>
    <w:p>
      <w:pPr>
        <w:spacing w:line="500" w:lineRule="exact"/>
        <w:rPr>
          <w:rFonts w:ascii="宋体" w:hAnsi="宋体" w:cs="宋体"/>
          <w:b/>
          <w:sz w:val="28"/>
          <w:szCs w:val="28"/>
        </w:rPr>
      </w:pPr>
      <w:r>
        <w:rPr>
          <w:rFonts w:hint="eastAsia" w:ascii="宋体" w:hAnsi="宋体" w:cs="宋体"/>
          <w:b/>
          <w:sz w:val="28"/>
          <w:szCs w:val="28"/>
        </w:rPr>
        <w:t xml:space="preserve">一、采购清单及图纸</w:t>
      </w:r>
      <w:r/>
    </w:p>
    <w:p>
      <w:pPr>
        <w:ind w:firstLine="562"/>
        <w:spacing w:line="500" w:lineRule="exact"/>
        <w:rPr>
          <w:rFonts w:ascii="宋体" w:hAnsi="宋体" w:cs="宋体"/>
          <w:b/>
          <w:bCs/>
          <w:sz w:val="28"/>
          <w:szCs w:val="28"/>
        </w:rPr>
      </w:pPr>
      <w:r>
        <w:rPr>
          <w:rFonts w:hint="eastAsia" w:ascii="宋体" w:hAnsi="宋体" w:cs="宋体"/>
          <w:b/>
          <w:bCs/>
          <w:sz w:val="28"/>
          <w:szCs w:val="28"/>
        </w:rPr>
        <w:t xml:space="preserve">见附件。</w:t>
      </w:r>
      <w:r/>
    </w:p>
    <w:p>
      <w:pPr>
        <w:ind w:firstLine="562"/>
        <w:spacing w:line="490" w:lineRule="exact"/>
        <w:rPr>
          <w:rFonts w:ascii="宋体" w:hAnsi="宋体" w:cs="宋体"/>
          <w:sz w:val="28"/>
          <w:szCs w:val="28"/>
        </w:rPr>
      </w:pPr>
      <w:r>
        <w:rPr>
          <w:rFonts w:hint="eastAsia" w:ascii="宋体" w:hAnsi="宋体" w:cs="宋体"/>
          <w:b/>
          <w:bCs/>
          <w:sz w:val="28"/>
          <w:szCs w:val="28"/>
        </w:rPr>
        <w:t xml:space="preserve">投标人必须按照招标人提供的工程量固化清单文件填写价格，投标人不得作任何调整，否则作无效标处理。</w:t>
      </w:r>
      <w:r/>
    </w:p>
    <w:p>
      <w:pPr>
        <w:spacing w:line="500" w:lineRule="exact"/>
        <w:rPr>
          <w:rFonts w:ascii="宋体" w:hAnsi="宋体" w:cs="宋体"/>
          <w:b/>
          <w:sz w:val="28"/>
          <w:szCs w:val="28"/>
        </w:rPr>
      </w:pPr>
      <w:r>
        <w:rPr>
          <w:rFonts w:hint="eastAsia" w:ascii="宋体" w:hAnsi="宋体" w:cs="宋体"/>
          <w:b/>
          <w:sz w:val="28"/>
          <w:szCs w:val="28"/>
        </w:rPr>
        <w:t xml:space="preserve">二、质量要求</w:t>
      </w:r>
      <w:r/>
    </w:p>
    <w:p>
      <w:pPr>
        <w:ind w:firstLine="480"/>
        <w:spacing w:line="500" w:lineRule="exact"/>
        <w:rPr>
          <w:rFonts w:ascii="宋体" w:hAnsi="宋体" w:cs="宋体"/>
          <w:bCs/>
          <w:sz w:val="28"/>
          <w:szCs w:val="28"/>
          <w:highlight w:val="yellow"/>
        </w:rPr>
      </w:pPr>
      <w:r>
        <w:rPr>
          <w:rFonts w:hint="eastAsia" w:ascii="宋体" w:hAnsi="宋体" w:cs="宋体"/>
          <w:bCs/>
          <w:sz w:val="28"/>
          <w:szCs w:val="28"/>
        </w:rPr>
        <w:t xml:space="preserve">1.投标人提供的货物应是全新、原装、纯天然的正宗合格正品，石材执行技术条件和标准顺位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2.石材表面不得有缺棱、缺角、裂纹等质量问题。</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石材加工尺寸、厚度、颜色、纹理、质地要求必须严格按照经招标人认可后的由投标人提供的样品要求进行供货，绝不允许降低质量标准，招标人对尺寸另有要求的，应按照其要求执行。否则货物将被拒收，后果由投标人自行承担。供货时以采购人委托的权威机构出具的检测报告为准。</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4.墓碑质量及制作要求 </w:t>
      </w:r>
      <w:r/>
    </w:p>
    <w:p>
      <w:pPr>
        <w:ind w:firstLine="480"/>
        <w:spacing w:line="500" w:lineRule="exact"/>
        <w:rPr>
          <w:rFonts w:ascii="宋体" w:hAnsi="宋体" w:cs="宋体"/>
          <w:bCs/>
          <w:sz w:val="28"/>
          <w:szCs w:val="28"/>
        </w:rPr>
      </w:pPr>
      <w:r>
        <w:rPr>
          <w:rFonts w:hint="eastAsia" w:ascii="宋体" w:hAnsi="宋体" w:cs="宋体"/>
          <w:sz w:val="28"/>
          <w:szCs w:val="28"/>
          <w:lang w:bidi="ar"/>
        </w:rPr>
        <w:t xml:space="preserve">（1）</w:t>
      </w:r>
      <w:r>
        <w:rPr>
          <w:rFonts w:hint="eastAsia" w:ascii="宋体" w:hAnsi="宋体" w:cs="宋体"/>
          <w:bCs/>
          <w:sz w:val="28"/>
          <w:szCs w:val="28"/>
        </w:rPr>
        <w:t xml:space="preserve">本项目所用的花岗石石材必须为天然石材，要保证符合现行国家建材行业标准GB/T18601-2009、JC/T972的要求。花岗石结构致密、质地坚硬、耐酸碱、耐气候性好，可以在室外长期使用，石材裸露部分均需做抛光处理。</w:t>
      </w:r>
      <w:r>
        <w:rPr>
          <w:rFonts w:hint="eastAsia" w:ascii="宋体" w:hAnsi="宋体" w:cs="宋体"/>
          <w:sz w:val="28"/>
          <w:szCs w:val="28"/>
          <w:lang w:bidi="ar"/>
        </w:rPr>
        <w:t xml:space="preserve">墓碑建造所采用的材料按照本章附件及采购人要求制作，如制作安装后，发现次品或冒充品，一年内出现变质、变色、中标供应商要赔偿采购人一切损失。 </w:t>
      </w:r>
      <w:r/>
    </w:p>
    <w:p>
      <w:pPr>
        <w:ind w:firstLine="240"/>
        <w:spacing w:line="500" w:lineRule="exact"/>
        <w:rPr>
          <w:rFonts w:ascii="宋体" w:hAnsi="宋体" w:cs="宋体"/>
          <w:sz w:val="28"/>
          <w:szCs w:val="28"/>
          <w:lang w:bidi="ar"/>
        </w:rPr>
      </w:pPr>
      <w:r>
        <w:rPr>
          <w:rFonts w:hint="eastAsia" w:ascii="宋体" w:hAnsi="宋体" w:cs="宋体"/>
          <w:sz w:val="28"/>
          <w:szCs w:val="28"/>
          <w:lang w:bidi="ar"/>
        </w:rPr>
        <w:t xml:space="preserve">（2）</w:t>
      </w:r>
      <w:r>
        <w:rPr>
          <w:rFonts w:hint="eastAsia" w:ascii="宋体" w:hAnsi="宋体" w:cs="宋体"/>
          <w:bCs/>
          <w:sz w:val="28"/>
          <w:szCs w:val="28"/>
        </w:rPr>
        <w:t xml:space="preserve">按采购人设计图纸所明确的材料、规格、样式等要求进行加工，</w:t>
      </w:r>
      <w:r>
        <w:rPr>
          <w:rFonts w:hint="eastAsia" w:ascii="宋体" w:hAnsi="宋体" w:cs="宋体"/>
          <w:bCs/>
          <w:sz w:val="28"/>
          <w:szCs w:val="28"/>
        </w:rPr>
        <w:t xml:space="preserve">成品表面平整，不能出现其他杂色，同一批材料的色泽均匀一致，不得有明显色差,没有</w:t>
      </w:r>
      <w:r>
        <w:rPr>
          <w:rFonts w:hint="eastAsia" w:ascii="宋体" w:hAnsi="宋体" w:cs="宋体"/>
          <w:sz w:val="28"/>
          <w:szCs w:val="28"/>
          <w:lang w:bidi="ar"/>
        </w:rPr>
        <w:t xml:space="preserve">翘曲、</w:t>
      </w:r>
      <w:r>
        <w:rPr>
          <w:rFonts w:hint="eastAsia" w:ascii="宋体" w:hAnsi="宋体" w:cs="宋体"/>
          <w:bCs/>
          <w:sz w:val="28"/>
          <w:szCs w:val="28"/>
        </w:rPr>
        <w:t xml:space="preserve">缺棱、缺角、裂纹、色斑、色线、坑窝、凹陷、污点等外观缺陷。各边切割不得存在切割缺口或修补现象，夹缝不能大于2</w:t>
      </w:r>
      <w:r>
        <w:rPr>
          <w:rFonts w:hint="eastAsia" w:ascii="宋体" w:hAnsi="宋体" w:cs="宋体"/>
          <w:bCs/>
          <w:sz w:val="28"/>
          <w:szCs w:val="28"/>
        </w:rPr>
        <w:t xml:space="preserve">亳</w:t>
      </w:r>
      <w:r>
        <w:rPr>
          <w:rFonts w:hint="eastAsia" w:ascii="宋体" w:hAnsi="宋体" w:cs="宋体"/>
          <w:bCs/>
          <w:sz w:val="28"/>
          <w:szCs w:val="28"/>
        </w:rPr>
        <w:t xml:space="preserve">米。成品雕花工艺要求精细、深浅有度，风光部位及凹凸条平直、圆滑抛光。</w:t>
      </w:r>
      <w:r>
        <w:rPr>
          <w:rFonts w:hint="eastAsia" w:ascii="宋体" w:hAnsi="宋体" w:cs="宋体"/>
          <w:sz w:val="28"/>
          <w:szCs w:val="28"/>
          <w:lang w:bidi="ar"/>
        </w:rPr>
        <w:t xml:space="preserve">采用的材料必须是全新合格的材料，不能以旧代新，以次充好，不能有破损、油污或变质的材料。 </w:t>
      </w:r>
      <w:r/>
    </w:p>
    <w:p>
      <w:pPr>
        <w:ind w:firstLine="240"/>
        <w:spacing w:line="500" w:lineRule="exact"/>
        <w:rPr>
          <w:rFonts w:ascii="宋体" w:hAnsi="宋体" w:cs="宋体"/>
          <w:sz w:val="28"/>
          <w:szCs w:val="28"/>
          <w:lang w:bidi="ar"/>
        </w:rPr>
      </w:pPr>
      <w:r>
        <w:rPr>
          <w:rFonts w:hint="eastAsia" w:ascii="宋体" w:hAnsi="宋体" w:cs="宋体"/>
          <w:sz w:val="28"/>
          <w:szCs w:val="28"/>
          <w:lang w:bidi="ar"/>
        </w:rPr>
        <w:t xml:space="preserve">（3）墓碑设有线条或平调、浮雕、沉雕图案的，验收时</w:t>
      </w:r>
      <w:r>
        <w:rPr>
          <w:rFonts w:hint="eastAsia" w:ascii="宋体" w:hAnsi="宋体" w:cs="宋体"/>
          <w:sz w:val="28"/>
          <w:szCs w:val="28"/>
          <w:lang w:bidi="ar"/>
        </w:rPr>
        <w:t xml:space="preserve">以效果</w:t>
      </w:r>
      <w:r>
        <w:rPr>
          <w:rFonts w:hint="eastAsia" w:ascii="宋体" w:hAnsi="宋体" w:cs="宋体"/>
          <w:sz w:val="28"/>
          <w:szCs w:val="28"/>
          <w:lang w:bidi="ar"/>
        </w:rPr>
        <w:t xml:space="preserve">图彩照、采购人提供的图纸进行对照验收。线条要均匀、平滑、大小一致。平雕、浮雕、沉雕图案生动、流畅、自然、形似（雕花像花、</w:t>
      </w:r>
      <w:r>
        <w:rPr>
          <w:rFonts w:hint="eastAsia" w:ascii="宋体" w:hAnsi="宋体" w:cs="宋体"/>
          <w:sz w:val="28"/>
          <w:szCs w:val="28"/>
          <w:lang w:bidi="ar"/>
        </w:rPr>
        <w:t xml:space="preserve">雕竹像竹</w:t>
      </w:r>
      <w:r>
        <w:rPr>
          <w:rFonts w:hint="eastAsia" w:ascii="宋体" w:hAnsi="宋体" w:cs="宋体"/>
          <w:sz w:val="28"/>
          <w:szCs w:val="28"/>
          <w:lang w:bidi="ar"/>
        </w:rPr>
        <w:t xml:space="preserve">）、线条清晰，雕刻要精细、线条要均匀。光面的要平滑无凹凸。 </w:t>
      </w:r>
      <w:r/>
    </w:p>
    <w:p>
      <w:pPr>
        <w:ind w:firstLine="240"/>
        <w:spacing w:line="500" w:lineRule="exact"/>
        <w:rPr>
          <w:rFonts w:ascii="宋体" w:hAnsi="宋体" w:cs="宋体"/>
          <w:sz w:val="28"/>
          <w:szCs w:val="28"/>
          <w:lang w:bidi="ar"/>
        </w:rPr>
      </w:pPr>
      <w:r>
        <w:rPr>
          <w:rFonts w:hint="eastAsia" w:ascii="宋体" w:hAnsi="宋体" w:cs="宋体"/>
          <w:sz w:val="28"/>
          <w:szCs w:val="28"/>
          <w:lang w:bidi="ar"/>
        </w:rPr>
        <w:t xml:space="preserve">（4）弧形线要顺滑，斜角线角度统一、平滑。 </w:t>
      </w:r>
      <w:r/>
    </w:p>
    <w:p>
      <w:pPr>
        <w:ind w:firstLine="240"/>
        <w:spacing w:line="500" w:lineRule="exact"/>
        <w:rPr>
          <w:rFonts w:ascii="宋体" w:hAnsi="宋体" w:cs="宋体"/>
          <w:sz w:val="28"/>
          <w:szCs w:val="28"/>
          <w:lang w:bidi="ar"/>
        </w:rPr>
      </w:pPr>
      <w:r>
        <w:rPr>
          <w:rFonts w:hint="eastAsia" w:ascii="宋体" w:hAnsi="宋体" w:cs="宋体"/>
          <w:sz w:val="28"/>
          <w:szCs w:val="28"/>
          <w:lang w:bidi="ar"/>
        </w:rPr>
        <w:t xml:space="preserve">（5）中标供应商须先根据墓碑产品的规格、用材和工艺说明及采购人要求，对墓碑进行现场放样，确保生产的墓碑与采购人要求墓碑的规格尺寸相一致，放样完成后必须征得采购人同意后方可施工。</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5.安装要求</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（1）中标供应商的现场负责人需每天与采购人的指定负责人进行对接，确认当日的工作要求、墓位的安装要求及整体的进度、完工日期，有计划地安排好下一步工作。</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（2）墓碑安装的技术要求： </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中标单位必须按照采购人要求在规定区域内将所采购墓碑安装至规定区域，自觉接受采购人及采购人委托的监理单位检查验收。</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6.墓碑安装后续工作要求： </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（1）挖基础坑后的多余土方须及时清离墓场，运走自行处理，该费用已包含在投标报价中。如因多余土方未能及时清离墓场而造成草皮坏死，中标供应商须承担重新种植草皮的费用。 </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（2）剩余的石块杂物垃圾，在安装完工后，及时检查清理干净，保持墓位周边环境清洁。 </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（3）运到墓区安装所需的材料、机械工具必须按采购人指定位置统一摆放，不能占用道路和行人道，不得为施工方便而随地乱放。 </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4）中标供应商对墓碑安装环境需要定时、定员进行检查清洁，墓区范围内的墓碑材料、沙石、砖块、水泥、木块等必须备料充足，但不能到处乱堆乱放，按采购人指定地点堆放好，及时清运保持墓区环境美观、清洁。 </w:t>
      </w:r>
      <w:r/>
    </w:p>
    <w:p>
      <w:pPr>
        <w:ind w:firstLine="480"/>
        <w:spacing w:line="500" w:lineRule="exact"/>
        <w:rPr>
          <w:rFonts w:ascii="宋体" w:hAnsi="宋体" w:cs="宋体"/>
          <w:sz w:val="28"/>
          <w:szCs w:val="28"/>
          <w:lang w:bidi="ar"/>
        </w:rPr>
      </w:pPr>
      <w:r>
        <w:rPr>
          <w:rFonts w:hint="eastAsia" w:ascii="宋体" w:hAnsi="宋体" w:cs="宋体"/>
          <w:sz w:val="28"/>
          <w:szCs w:val="28"/>
          <w:lang w:bidi="ar"/>
        </w:rPr>
        <w:t xml:space="preserve">（5）墓碑建造完成后，须清洁干净整套墓碑及墓碑周边遗留的泥土，碎石及其他杂物。</w:t>
      </w:r>
      <w:r/>
    </w:p>
    <w:p>
      <w:pPr>
        <w:spacing w:line="500" w:lineRule="exact"/>
        <w:rPr>
          <w:rFonts w:ascii="宋体" w:hAnsi="宋体" w:cs="宋体"/>
          <w:b/>
          <w:sz w:val="28"/>
          <w:szCs w:val="28"/>
        </w:rPr>
      </w:pPr>
      <w:r>
        <w:rPr>
          <w:rFonts w:hint="eastAsia" w:ascii="宋体" w:hAnsi="宋体" w:cs="宋体"/>
          <w:b/>
          <w:sz w:val="28"/>
          <w:szCs w:val="28"/>
        </w:rPr>
        <w:t xml:space="preserve">三、包装与储运要求</w:t>
      </w:r>
      <w:r/>
    </w:p>
    <w:p>
      <w:pPr>
        <w:ind w:firstLine="480"/>
        <w:spacing w:line="500" w:lineRule="exact"/>
        <w:rPr>
          <w:rFonts w:ascii="宋体" w:hAnsi="宋体" w:cs="宋体"/>
          <w:sz w:val="28"/>
          <w:szCs w:val="28"/>
        </w:rPr>
      </w:pPr>
      <w:r>
        <w:rPr>
          <w:rFonts w:hint="eastAsia" w:ascii="宋体" w:hAnsi="宋体" w:cs="宋体"/>
          <w:sz w:val="28"/>
          <w:szCs w:val="28"/>
        </w:rPr>
        <w:t xml:space="preserve">投标人应确保所提供的货物在装、卸、运输和储存过程中有足够的包装保护，防止货物受潮、虫蛀、被腐蚀、受到冲撞以及其他不可预见的损坏。</w:t>
      </w:r>
      <w:r/>
    </w:p>
    <w:p>
      <w:pPr>
        <w:spacing w:line="500" w:lineRule="exact"/>
        <w:rPr>
          <w:rFonts w:ascii="宋体" w:hAnsi="宋体" w:cs="宋体"/>
          <w:bCs/>
          <w:sz w:val="28"/>
          <w:szCs w:val="28"/>
        </w:rPr>
      </w:pPr>
      <w:r>
        <w:rPr>
          <w:rFonts w:hint="eastAsia" w:ascii="宋体" w:hAnsi="宋体" w:cs="宋体"/>
          <w:bCs/>
          <w:sz w:val="28"/>
          <w:szCs w:val="28"/>
        </w:rPr>
        <w:t xml:space="preserve">    1.成品保护</w:t>
      </w:r>
      <w:r/>
    </w:p>
    <w:p>
      <w:pPr>
        <w:ind w:firstLine="480"/>
        <w:spacing w:line="500" w:lineRule="exact"/>
        <w:rPr>
          <w:rFonts w:ascii="宋体" w:hAnsi="宋体" w:cs="宋体"/>
          <w:bCs/>
          <w:sz w:val="28"/>
          <w:szCs w:val="28"/>
        </w:rPr>
      </w:pPr>
      <w:r>
        <w:rPr>
          <w:rFonts w:hint="eastAsia" w:ascii="宋体" w:hAnsi="宋体" w:cs="宋体"/>
          <w:bCs/>
          <w:sz w:val="28"/>
          <w:szCs w:val="28"/>
        </w:rPr>
        <w:t xml:space="preserve">投标人应承诺中标后安排专人常驻现场，监督、配合安装并对其产品进行成品保护（包括在安装过程中），直至施工竣工验收合格交付采购人为止。</w:t>
      </w:r>
      <w:r/>
    </w:p>
    <w:p>
      <w:pPr>
        <w:spacing w:line="500" w:lineRule="exact"/>
        <w:rPr>
          <w:rFonts w:ascii="宋体" w:hAnsi="宋体" w:cs="宋体"/>
          <w:bCs/>
          <w:sz w:val="28"/>
          <w:szCs w:val="28"/>
        </w:rPr>
      </w:pPr>
      <w:r>
        <w:rPr>
          <w:rFonts w:hint="eastAsia" w:ascii="宋体" w:hAnsi="宋体" w:cs="宋体"/>
          <w:bCs/>
          <w:sz w:val="28"/>
          <w:szCs w:val="28"/>
        </w:rPr>
        <w:t xml:space="preserve">    2.货物的包装</w:t>
      </w:r>
      <w:r/>
    </w:p>
    <w:p>
      <w:pPr>
        <w:ind w:firstLine="480"/>
        <w:spacing w:line="500" w:lineRule="exact"/>
        <w:rPr>
          <w:rFonts w:ascii="宋体" w:hAnsi="宋体" w:cs="宋体"/>
          <w:bCs/>
          <w:sz w:val="28"/>
          <w:szCs w:val="28"/>
        </w:rPr>
      </w:pPr>
      <w:r>
        <w:rPr>
          <w:rFonts w:hint="eastAsia" w:ascii="宋体" w:hAnsi="宋体" w:cs="宋体"/>
          <w:bCs/>
          <w:sz w:val="28"/>
          <w:szCs w:val="28"/>
        </w:rPr>
        <w:t xml:space="preserve">货物的包装应为生产厂商出厂时的原包装。</w:t>
      </w:r>
      <w:r/>
    </w:p>
    <w:p>
      <w:pPr>
        <w:spacing w:line="500" w:lineRule="exact"/>
        <w:rPr>
          <w:rFonts w:ascii="宋体" w:hAnsi="宋体" w:cs="宋体"/>
          <w:b/>
          <w:sz w:val="28"/>
          <w:szCs w:val="28"/>
        </w:rPr>
      </w:pPr>
      <w:r>
        <w:rPr>
          <w:rFonts w:hint="eastAsia" w:ascii="宋体" w:hAnsi="宋体" w:cs="宋体"/>
          <w:b/>
          <w:sz w:val="28"/>
          <w:szCs w:val="28"/>
        </w:rPr>
        <w:t xml:space="preserve"> 四、货物到场注意要求</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1.货物到达现场后卸货所需的起重货物、辅助货物及货物现场保管、短驳、所需的一切费用由中标人负责。</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2.在货物到场过程中，采购人有权参与。货物在此过程中的损坏由中标人负责。 </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3.投标人应说明安装施工组织计划及流程，所采用的工艺、方法。</w:t>
      </w:r>
      <w:r/>
    </w:p>
    <w:p>
      <w:pPr>
        <w:ind w:firstLine="480"/>
        <w:spacing w:line="500" w:lineRule="exact"/>
        <w:rPr>
          <w:rFonts w:ascii="宋体" w:hAnsi="宋体" w:cs="宋体"/>
          <w:bCs/>
          <w:sz w:val="28"/>
          <w:szCs w:val="28"/>
        </w:rPr>
      </w:pPr>
      <w:r>
        <w:rPr>
          <w:rFonts w:hint="eastAsia" w:ascii="宋体" w:hAnsi="宋体" w:cs="宋体"/>
          <w:bCs/>
          <w:sz w:val="28"/>
          <w:szCs w:val="28"/>
        </w:rPr>
        <w:t xml:space="preserve">4.有关其他要求</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（1）中标人遵守现场的一切规章制度；</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（2）中标人负责保管、看护进场的货物及附配件；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（3）中标人负责货物、货物（工具）等提供适当的保护、包装或覆盖等处理，以免受损；</w:t>
      </w:r>
      <w:r/>
    </w:p>
    <w:p>
      <w:pPr>
        <w:ind w:firstLine="480"/>
        <w:spacing w:line="500" w:lineRule="exact"/>
        <w:rPr>
          <w:rFonts w:ascii="宋体" w:hAnsi="宋体" w:cs="宋体"/>
          <w:bCs/>
          <w:sz w:val="28"/>
          <w:szCs w:val="28"/>
        </w:rPr>
      </w:pPr>
      <w:r>
        <w:rPr>
          <w:rFonts w:hint="eastAsia" w:ascii="宋体" w:hAnsi="宋体" w:cs="宋体"/>
          <w:bCs/>
          <w:sz w:val="28"/>
          <w:szCs w:val="28"/>
        </w:rPr>
        <w:t xml:space="preserve">（4）中标</w:t>
      </w:r>
      <w:r>
        <w:rPr>
          <w:rFonts w:hint="eastAsia" w:ascii="宋体" w:hAnsi="宋体" w:cs="宋体"/>
          <w:bCs/>
          <w:sz w:val="28"/>
          <w:szCs w:val="28"/>
        </w:rPr>
        <w:t xml:space="preserve">人人员</w:t>
      </w:r>
      <w:r>
        <w:rPr>
          <w:rFonts w:hint="eastAsia" w:ascii="宋体" w:hAnsi="宋体" w:cs="宋体"/>
          <w:bCs/>
          <w:sz w:val="28"/>
          <w:szCs w:val="28"/>
        </w:rPr>
        <w:t xml:space="preserve">对现场其他专业已施工好的货物、管线等成品要爱护，如造成损坏，应由中标人负责修复及承担一切费用；</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（5）无论货物到场期间或保修过程中，中标人负责及时清理垃圾；</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（6）中标人承担货物和人员的安全责任，做好施工安全工作。</w:t>
      </w:r>
      <w:r/>
    </w:p>
    <w:p>
      <w:pPr>
        <w:spacing w:line="500" w:lineRule="exact"/>
        <w:rPr>
          <w:rFonts w:ascii="宋体" w:hAnsi="宋体" w:cs="宋体"/>
          <w:b/>
          <w:sz w:val="28"/>
          <w:szCs w:val="28"/>
        </w:rPr>
      </w:pPr>
      <w:r>
        <w:rPr>
          <w:rFonts w:hint="eastAsia" w:ascii="宋体" w:hAnsi="宋体" w:cs="宋体"/>
          <w:b/>
          <w:sz w:val="28"/>
          <w:szCs w:val="28"/>
        </w:rPr>
        <w:t xml:space="preserve">五、</w:t>
      </w:r>
      <w:r>
        <w:rPr>
          <w:rFonts w:hint="eastAsia" w:ascii="宋体" w:hAnsi="宋体" w:cs="宋体"/>
          <w:b/>
          <w:sz w:val="28"/>
          <w:szCs w:val="28"/>
        </w:rPr>
        <w:t xml:space="preserve">维保要求</w:t>
      </w:r>
      <w:r/>
    </w:p>
    <w:p>
      <w:pPr>
        <w:ind w:firstLine="480"/>
        <w:spacing w:line="500" w:lineRule="exact"/>
        <w:rPr>
          <w:rFonts w:ascii="宋体" w:hAnsi="宋体" w:cs="宋体"/>
          <w:sz w:val="28"/>
          <w:szCs w:val="28"/>
        </w:rPr>
      </w:pPr>
      <w:r>
        <w:rPr>
          <w:rFonts w:hint="eastAsia" w:ascii="宋体" w:hAnsi="宋体" w:cs="宋体"/>
          <w:sz w:val="28"/>
          <w:szCs w:val="28"/>
        </w:rPr>
        <w:t xml:space="preserve">1.保修期：符合国家现执行的关于石材的最新标准及规范要求，本工程质量保修期要求最低为3年。所供石材在使用年限内不得出现褪色、开裂及其</w:t>
      </w:r>
      <w:r>
        <w:rPr>
          <w:rFonts w:hint="eastAsia" w:ascii="宋体" w:hAnsi="宋体" w:cs="宋体"/>
          <w:sz w:val="28"/>
          <w:szCs w:val="28"/>
        </w:rPr>
        <w:t xml:space="preserve">他质量</w:t>
      </w:r>
      <w:r>
        <w:rPr>
          <w:rFonts w:hint="eastAsia" w:ascii="宋体" w:hAnsi="宋体" w:cs="宋体"/>
          <w:sz w:val="28"/>
          <w:szCs w:val="28"/>
        </w:rPr>
        <w:t xml:space="preserve">上的瑕疵，否则无偿更换。</w:t>
      </w:r>
      <w:r/>
    </w:p>
    <w:p>
      <w:pPr>
        <w:ind w:firstLine="480"/>
        <w:spacing w:line="500" w:lineRule="exact"/>
        <w:rPr>
          <w:rFonts w:ascii="宋体" w:hAnsi="宋体" w:cs="宋体"/>
          <w:sz w:val="28"/>
          <w:szCs w:val="28"/>
        </w:rPr>
      </w:pPr>
      <w:r>
        <w:rPr>
          <w:rFonts w:hint="eastAsia" w:ascii="宋体" w:hAnsi="宋体" w:cs="宋体"/>
          <w:sz w:val="28"/>
          <w:szCs w:val="28"/>
        </w:rPr>
        <w:t xml:space="preserve">2.必须能够提供报修服务，接到报修电话后，需于48小时内赶至现场处理问题。</w:t>
      </w:r>
      <w:r/>
    </w:p>
    <w:p>
      <w:pPr>
        <w:ind w:firstLine="480"/>
        <w:spacing w:line="500" w:lineRule="exact"/>
        <w:rPr>
          <w:rFonts w:ascii="宋体" w:hAnsi="宋体" w:cs="宋体"/>
          <w:sz w:val="28"/>
          <w:szCs w:val="28"/>
        </w:rPr>
      </w:pPr>
      <w:r>
        <w:rPr>
          <w:rFonts w:hint="eastAsia" w:ascii="宋体" w:hAnsi="宋体" w:cs="宋体"/>
          <w:sz w:val="28"/>
          <w:szCs w:val="28"/>
        </w:rPr>
        <w:t xml:space="preserve">3.安全要求：产品在安装过程中和国家有关规定的年限内，因质量原因造成的人员伤害和一切损失由中标人承担。</w:t>
      </w:r>
      <w:r/>
    </w:p>
    <w:p>
      <w:pPr>
        <w:pStyle w:val="716"/>
        <w:ind w:firstLine="0"/>
        <w:spacing w:line="500" w:lineRule="exact"/>
        <w:rPr>
          <w:rFonts w:ascii="宋体" w:hAnsi="宋体" w:eastAsia="宋体" w:cs="宋体"/>
          <w:b/>
          <w:bCs/>
          <w:sz w:val="28"/>
          <w:szCs w:val="28"/>
        </w:rPr>
      </w:pPr>
      <w:r>
        <w:rPr>
          <w:rFonts w:hint="eastAsia" w:ascii="宋体" w:hAnsi="宋体" w:eastAsia="宋体" w:cs="宋体"/>
          <w:b/>
          <w:bCs/>
          <w:sz w:val="28"/>
          <w:szCs w:val="28"/>
        </w:rPr>
        <w:t xml:space="preserve">六、项目实施要求</w:t>
      </w:r>
      <w:r/>
    </w:p>
    <w:p>
      <w:pPr>
        <w:pStyle w:val="716"/>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cs="宋体"/>
          <w:sz w:val="28"/>
          <w:szCs w:val="28"/>
        </w:rPr>
        <w:t xml:space="preserve">.</w:t>
      </w:r>
      <w:r>
        <w:rPr>
          <w:rFonts w:hint="eastAsia" w:ascii="宋体" w:hAnsi="宋体" w:eastAsia="宋体" w:cs="宋体"/>
          <w:sz w:val="28"/>
          <w:szCs w:val="28"/>
        </w:rPr>
        <w:t xml:space="preserve">标的物的外观和颜色由采购人确认，中标后，中标人应向采购人确认标的物的形状和颜色，确认无误后方可投入生产，中标人提供所投产品必须是全新、合格产品，符合采购人需求，石材执行技术条件和标准顺位按照强制性国家标准履行；没有强制性国家标准的，按照推荐性国家标准履行</w:t>
      </w:r>
      <w:r>
        <w:rPr>
          <w:rFonts w:hint="eastAsia" w:ascii="宋体" w:hAnsi="宋体" w:cs="宋体"/>
          <w:sz w:val="28"/>
          <w:szCs w:val="28"/>
        </w:rPr>
        <w:t xml:space="preserve">；</w:t>
      </w:r>
      <w:r>
        <w:rPr>
          <w:rFonts w:hint="eastAsia" w:ascii="宋体" w:hAnsi="宋体" w:eastAsia="宋体" w:cs="宋体"/>
          <w:sz w:val="28"/>
          <w:szCs w:val="28"/>
        </w:rPr>
        <w:t xml:space="preserve">没有推荐性国家标准的，按照行业标准履行：没有国家标准、行业标准的，按照通常标准或者符合合同目的的特定标准履行。</w:t>
      </w:r>
      <w:r/>
    </w:p>
    <w:p>
      <w:pPr>
        <w:pStyle w:val="716"/>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产品到达现场后，中标人应提供详细发货清单，由中标人和采购人共同验货、检查货物数量。如果货物质量或技术规格与合同不符，或货物有明显损坏，中标人必须更换，采购人有权提出索赔。验货合格后，双方共同签署合格证明。</w:t>
      </w:r>
      <w:r/>
    </w:p>
    <w:p>
      <w:pPr>
        <w:ind w:firstLine="560"/>
        <w:spacing w:line="500" w:lineRule="exact"/>
        <w:rPr>
          <w:rFonts w:ascii="宋体" w:hAnsi="宋体" w:cs="宋体"/>
          <w:sz w:val="28"/>
          <w:szCs w:val="28"/>
        </w:rPr>
      </w:pPr>
      <w:r>
        <w:rPr>
          <w:rFonts w:hint="eastAsia" w:ascii="宋体" w:hAnsi="宋体" w:cs="宋体"/>
          <w:sz w:val="28"/>
          <w:szCs w:val="28"/>
        </w:rPr>
        <w:t xml:space="preserve">2.投标人应列出详细项目实施方案，包含送货方式、质量保证措施及供货期保证方案、验收方案，必须指派具有丰富经验的安装人员配合</w:t>
      </w:r>
      <w:r>
        <w:rPr>
          <w:rFonts w:hint="eastAsia" w:ascii="宋体" w:hAnsi="宋体" w:cs="宋体"/>
          <w:sz w:val="28"/>
          <w:szCs w:val="28"/>
        </w:rPr>
        <w:t xml:space="preserve">指导安装。投标人在中标后，应允许采购人的工作人员自实施工作开始即参与本项目的指导安装等工作并在实施方案中提出协同工作计划。</w:t>
      </w:r>
      <w:r/>
    </w:p>
    <w:p>
      <w:pPr>
        <w:ind w:firstLine="560"/>
        <w:spacing w:line="500" w:lineRule="exact"/>
        <w:rPr>
          <w:rFonts w:ascii="宋体" w:hAnsi="宋体" w:cs="宋体"/>
          <w:sz w:val="28"/>
          <w:szCs w:val="28"/>
        </w:rPr>
      </w:pPr>
      <w:r>
        <w:rPr>
          <w:rFonts w:hint="eastAsia" w:ascii="宋体" w:hAnsi="宋体" w:cs="宋体"/>
          <w:sz w:val="28"/>
          <w:szCs w:val="28"/>
        </w:rPr>
        <w:t xml:space="preserve">3.中标人应服从采购人的管理，保证产品及人身安全，只能在项目实施现场操作，不得进入采购人其他场所，不得损坏采购人财物，如有损失由中标人照价赔偿。指导安装施工期间发生人身伤亡、财物或其他损失，由中标人自负，采购人不承担责任。</w:t>
      </w:r>
      <w:r/>
    </w:p>
    <w:p>
      <w:pPr>
        <w:spacing w:line="500" w:lineRule="exact"/>
        <w:rPr>
          <w:rFonts w:ascii="宋体" w:hAnsi="宋体" w:cs="宋体"/>
          <w:b/>
          <w:sz w:val="28"/>
          <w:szCs w:val="28"/>
        </w:rPr>
      </w:pPr>
      <w:r>
        <w:rPr>
          <w:rFonts w:hint="eastAsia" w:ascii="宋体" w:hAnsi="宋体" w:cs="宋体"/>
          <w:b/>
          <w:sz w:val="28"/>
          <w:szCs w:val="28"/>
        </w:rPr>
        <w:t xml:space="preserve">七、售后服务要求 </w:t>
      </w:r>
      <w:r/>
    </w:p>
    <w:p>
      <w:pPr>
        <w:pStyle w:val="716"/>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产品质保期最低为3年。质保期内产品出现质量问题，由中标人免费进行更换，若中标人在接到采购人通知后一周内未对有质量问题的产品进行处理或更换，采购人可自行处理或更换，所产生费用由中标人承担。</w:t>
      </w:r>
      <w:r/>
    </w:p>
    <w:p>
      <w:pPr>
        <w:spacing w:line="500" w:lineRule="exact"/>
        <w:rPr>
          <w:rFonts w:ascii="宋体" w:hAnsi="宋体" w:cs="宋体"/>
          <w:b/>
          <w:sz w:val="28"/>
          <w:szCs w:val="28"/>
        </w:rPr>
      </w:pPr>
      <w:r>
        <w:rPr>
          <w:rFonts w:hint="eastAsia" w:ascii="宋体" w:hAnsi="宋体" w:cs="宋体"/>
          <w:b/>
          <w:sz w:val="28"/>
          <w:szCs w:val="28"/>
        </w:rPr>
        <w:t xml:space="preserve">八、验收标准和方法</w:t>
      </w:r>
      <w:r/>
    </w:p>
    <w:p>
      <w:pPr>
        <w:ind w:firstLine="560"/>
        <w:spacing w:line="500" w:lineRule="exact"/>
        <w:rPr>
          <w:rFonts w:ascii="宋体" w:hAnsi="宋体" w:cs="宋体"/>
          <w:sz w:val="28"/>
          <w:szCs w:val="28"/>
        </w:rPr>
      </w:pPr>
      <w:r>
        <w:rPr>
          <w:rFonts w:hint="eastAsia" w:ascii="宋体" w:hAnsi="宋体" w:cs="宋体"/>
          <w:sz w:val="28"/>
          <w:szCs w:val="28"/>
        </w:rPr>
        <w:t xml:space="preserve">1.墓体石材及施工安装的验收由采购人根据技术资料、招标文件要求、图纸及施工单等作为验收标准。</w:t>
      </w:r>
      <w:r/>
    </w:p>
    <w:p>
      <w:pPr>
        <w:ind w:firstLine="560"/>
        <w:spacing w:line="500" w:lineRule="exact"/>
        <w:rPr>
          <w:rFonts w:ascii="宋体" w:hAnsi="宋体" w:cs="宋体"/>
          <w:sz w:val="28"/>
          <w:szCs w:val="28"/>
        </w:rPr>
      </w:pPr>
      <w:r>
        <w:rPr>
          <w:rFonts w:hint="eastAsia" w:ascii="宋体" w:hAnsi="宋体" w:cs="宋体"/>
          <w:sz w:val="28"/>
          <w:szCs w:val="28"/>
        </w:rPr>
        <w:t xml:space="preserve">2.采购人组成验收小组按国家有关规定，规范进行验收，必要时邀请相关的专业人员或机构参与验收。因货物质量问题发生争执时，由施工安装</w:t>
      </w:r>
      <w:r>
        <w:rPr>
          <w:rFonts w:hint="eastAsia" w:ascii="宋体" w:hAnsi="宋体" w:cs="宋体"/>
          <w:sz w:val="28"/>
          <w:szCs w:val="28"/>
        </w:rPr>
        <w:t xml:space="preserve">地质量</w:t>
      </w:r>
      <w:r>
        <w:rPr>
          <w:rFonts w:hint="eastAsia" w:ascii="宋体" w:hAnsi="宋体" w:cs="宋体"/>
          <w:sz w:val="28"/>
          <w:szCs w:val="28"/>
        </w:rPr>
        <w:t xml:space="preserve">技术监督部门鉴定，如货物不符合质量技术标准的，由此造成的一切损失及鉴定费由中标人承担，否则鉴定费由采购人承担。如经专业鉴定中标人所供货品确为伪劣商品时，采购人有权单方面终止合同，拒绝支付相关款项，并要求中标人承担一切损失，没收其履约保证金，上报主管部门并通报其不良行为。</w:t>
      </w:r>
      <w:r/>
    </w:p>
    <w:p>
      <w:pPr>
        <w:spacing w:line="500" w:lineRule="exact"/>
        <w:rPr>
          <w:rFonts w:ascii="宋体" w:hAnsi="宋体" w:cs="宋体"/>
          <w:b/>
          <w:sz w:val="28"/>
          <w:szCs w:val="28"/>
        </w:rPr>
      </w:pPr>
      <w:r>
        <w:rPr>
          <w:rFonts w:hint="eastAsia" w:ascii="宋体" w:hAnsi="宋体" w:cs="宋体"/>
          <w:b/>
          <w:sz w:val="28"/>
          <w:szCs w:val="28"/>
        </w:rPr>
        <w:t xml:space="preserve">九、其他说明 </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投标人应保证采购人免除且中标人承担由于采购人在其本国使用该货物或货物任何一部分时而引起第三方提出的侵犯其专利权、商标权或工业设计权的起诉、行动、行政程序索赔、请求等以及采购人为此而产生的损失和损害、费用和支出，包括律师费用。</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2.验收标准：按国家相关规范及本项目招标文件要求。</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3.投标人须提供的必备技术资料 </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（1）提供产品合格证明书；</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（2）提供货物安装图和主要零部件的技术性能参数（列出清单）；</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（3）提供保养、维修操作规程、货物保修期限以及货物运行的经济成本分析资料；</w:t>
      </w:r>
      <w:r/>
    </w:p>
    <w:p>
      <w:pPr>
        <w:ind w:firstLine="480"/>
        <w:spacing w:line="50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（4）提供特殊件及配套件的清单、技术参数及生产名录；</w:t>
      </w:r>
      <w:r/>
    </w:p>
    <w:p>
      <w:pPr>
        <w:ind w:firstLine="480"/>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注</w:t>
      </w:r>
      <w:r>
        <w:rPr>
          <w:rFonts w:ascii="宋体" w:hAnsi="宋体" w:cs="宋体"/>
          <w:sz w:val="28"/>
          <w:szCs w:val="28"/>
        </w:rPr>
        <w:t xml:space="preserve">：与本次招标无关的彩页等资料请不要收录在内。</w:t>
      </w:r>
      <w:r/>
    </w:p>
    <w:p>
      <w:pPr>
        <w:ind w:firstLine="480"/>
        <w:spacing w:line="500" w:lineRule="exact"/>
        <w:rPr>
          <w:rFonts w:ascii="宋体" w:hAnsi="宋体" w:cs="宋体"/>
          <w:bCs/>
          <w:sz w:val="28"/>
          <w:szCs w:val="28"/>
        </w:rPr>
      </w:pPr>
      <w:r>
        <w:rPr>
          <w:rFonts w:hint="eastAsia" w:ascii="宋体" w:hAnsi="宋体" w:cs="宋体"/>
          <w:bCs/>
          <w:sz w:val="28"/>
          <w:szCs w:val="28"/>
        </w:rPr>
        <w:t xml:space="preserve">4.本项目合同价应是招标文件所确定的全部工作内容的价格体现，从设备生产制作到安装调试，直至交付使用所需发生的所有费用。报价应包括但不限于：本次招标范围内所需全部货物、随货物提供的备品配件及专用工具的价格、包装费、运杂费（运抵买方工地现场）、人工费、保险费、安装费、调试费、配合费、检测费、验收费、质保期内的售后服务费及投标人认为需要的其他费用等。</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5.投标人应对清单中的每一个项目进行报价（包括</w:t>
      </w:r>
      <w:r>
        <w:rPr>
          <w:rFonts w:hint="eastAsia" w:ascii="宋体" w:hAnsi="宋体" w:cs="宋体"/>
          <w:bCs/>
          <w:sz w:val="28"/>
          <w:szCs w:val="28"/>
        </w:rPr>
        <w:t xml:space="preserve">全费用</w:t>
      </w:r>
      <w:r>
        <w:rPr>
          <w:rFonts w:hint="eastAsia" w:ascii="宋体" w:hAnsi="宋体" w:cs="宋体"/>
          <w:bCs/>
          <w:sz w:val="28"/>
          <w:szCs w:val="28"/>
        </w:rPr>
        <w:t xml:space="preserve">单价及合价），如漏报或少报项目，则视为其费用已含在其它项目的综合单价或合价中，结算时不调整。</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6.付款方式：见招标文件投标须知前附表。</w:t>
      </w:r>
      <w:r/>
    </w:p>
    <w:p>
      <w:pPr>
        <w:ind w:firstLine="480"/>
        <w:spacing w:line="500" w:lineRule="exact"/>
        <w:rPr>
          <w:rFonts w:ascii="宋体" w:hAnsi="宋体" w:cs="宋体"/>
          <w:bCs/>
          <w:sz w:val="28"/>
          <w:szCs w:val="28"/>
        </w:rPr>
      </w:pPr>
      <w:r>
        <w:rPr>
          <w:rFonts w:hint="eastAsia" w:ascii="宋体" w:hAnsi="宋体" w:cs="宋体"/>
          <w:bCs/>
          <w:sz w:val="28"/>
          <w:szCs w:val="28"/>
        </w:rPr>
        <w:t xml:space="preserve">7.交货日期与交货地点 </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（1）交货日期：合同签订后100日内供货安装到位并验收合格。</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（2）交货地点：泰兴市殡仪馆慈孝园内（采购人指定位置）。</w:t>
      </w:r>
      <w:r/>
    </w:p>
    <w:p>
      <w:pPr>
        <w:ind w:firstLine="480"/>
        <w:spacing w:line="500" w:lineRule="exact"/>
        <w:rPr>
          <w:rFonts w:ascii="宋体" w:hAnsi="宋体" w:cs="宋体"/>
          <w:bCs/>
          <w:sz w:val="28"/>
          <w:szCs w:val="28"/>
        </w:rPr>
      </w:pPr>
      <w:r>
        <w:rPr>
          <w:rFonts w:hint="eastAsia" w:ascii="宋体" w:hAnsi="宋体" w:cs="宋体"/>
          <w:bCs/>
          <w:sz w:val="28"/>
          <w:szCs w:val="28"/>
        </w:rPr>
        <w:t xml:space="preserve">供货商运货车辆无偿运货</w:t>
      </w:r>
      <w:r>
        <w:rPr>
          <w:rFonts w:hint="eastAsia" w:ascii="宋体" w:hAnsi="宋体" w:cs="宋体"/>
          <w:bCs/>
          <w:sz w:val="28"/>
          <w:szCs w:val="28"/>
        </w:rPr>
        <w:t xml:space="preserve">至施工</w:t>
      </w:r>
      <w:r>
        <w:rPr>
          <w:rFonts w:hint="eastAsia" w:ascii="宋体" w:hAnsi="宋体" w:cs="宋体"/>
          <w:bCs/>
          <w:sz w:val="28"/>
          <w:szCs w:val="28"/>
        </w:rPr>
        <w:t xml:space="preserve">现场，应服从采购人统一指挥，按采购人要求统一安排堆放、卸货、配合指导安装。</w:t>
      </w:r>
      <w:r/>
    </w:p>
    <w:p>
      <w:pPr>
        <w:ind w:firstLine="480"/>
        <w:spacing w:line="500" w:lineRule="exact"/>
        <w:rPr>
          <w:rFonts w:ascii="宋体" w:hAnsi="宋体" w:cs="宋体"/>
          <w:bCs/>
          <w:sz w:val="28"/>
          <w:szCs w:val="28"/>
        </w:rPr>
      </w:pPr>
      <w:r>
        <w:rPr>
          <w:rFonts w:hint="eastAsia" w:ascii="宋体" w:hAnsi="宋体" w:cs="宋体"/>
          <w:bCs/>
          <w:sz w:val="28"/>
          <w:szCs w:val="28"/>
        </w:rPr>
        <w:t xml:space="preserve">8.材料真实性免责声明</w:t>
      </w:r>
      <w:r/>
    </w:p>
    <w:p>
      <w:pPr>
        <w:ind w:firstLine="480"/>
        <w:spacing w:line="500" w:lineRule="exact"/>
        <w:rPr>
          <w:rFonts w:ascii="宋体" w:hAnsi="宋体" w:cs="宋体"/>
          <w:bCs/>
          <w:sz w:val="28"/>
          <w:szCs w:val="28"/>
        </w:rPr>
      </w:pPr>
      <w:r>
        <w:rPr>
          <w:rFonts w:hint="eastAsia" w:ascii="宋体" w:hAnsi="宋体" w:cs="宋体"/>
          <w:bCs/>
          <w:sz w:val="28"/>
          <w:szCs w:val="28"/>
        </w:rPr>
        <w:t xml:space="preserve">采购人在组织招标评审及施工过程中，对石材的</w:t>
      </w:r>
      <w:r>
        <w:rPr>
          <w:rFonts w:hint="eastAsia" w:ascii="宋体" w:hAnsi="宋体" w:cs="宋体"/>
          <w:bCs/>
          <w:sz w:val="28"/>
          <w:szCs w:val="28"/>
        </w:rPr>
        <w:t xml:space="preserve">确认仅</w:t>
      </w:r>
      <w:r>
        <w:rPr>
          <w:rFonts w:hint="eastAsia" w:ascii="宋体" w:hAnsi="宋体" w:cs="宋体"/>
          <w:bCs/>
          <w:sz w:val="28"/>
          <w:szCs w:val="28"/>
        </w:rPr>
        <w:t xml:space="preserve">限于其颜色与样式等外观项目。对于石材的品种、材质、物理性能、化学指标及其真实性，采购人不作任何技术性认可或担保。</w:t>
      </w:r>
      <w:r/>
    </w:p>
    <w:p>
      <w:pPr>
        <w:ind w:firstLine="480"/>
        <w:spacing w:line="500" w:lineRule="exact"/>
      </w:pPr>
      <w:r>
        <w:rPr>
          <w:rFonts w:hint="eastAsia" w:ascii="宋体" w:hAnsi="宋体" w:cs="宋体"/>
          <w:bCs/>
          <w:sz w:val="28"/>
          <w:szCs w:val="28"/>
        </w:rPr>
        <w:t xml:space="preserve">中标方必须对所提供石材的全面质量负全部责任，并无条件提供由</w:t>
      </w:r>
      <w:r>
        <w:rPr>
          <w:rFonts w:hint="eastAsia" w:ascii="宋体" w:hAnsi="宋体" w:cs="宋体"/>
          <w:bCs/>
          <w:sz w:val="28"/>
          <w:szCs w:val="28"/>
        </w:rPr>
        <w:t xml:space="preserve">具备资质的第三方检测机构出具的材料检测报告。该报告应明确证实石材品种、材质等与招标及合同约定完全一致。若因材料作假、以次充好或检测报告不实所引发的一切法律责任及经济损失，均由中标方独立承担。</w:t>
      </w:r>
      <w:r/>
    </w:p>
    <w:p>
      <w:pPr>
        <w:pStyle w:val="709"/>
        <w:rPr>
          <w:rFonts w:cs="宋体"/>
          <w:bCs/>
          <w:sz w:val="28"/>
          <w:szCs w:val="28"/>
        </w:rPr>
      </w:pPr>
      <w:r>
        <w:rPr>
          <w:rFonts w:hint="eastAsia" w:cs="宋体"/>
          <w:bCs/>
          <w:sz w:val="28"/>
          <w:szCs w:val="28"/>
        </w:rPr>
        <w:t xml:space="preserve">9.投标人出具的承诺函（格式附后必须使用，未按要求提供作无效标处理）。</w:t>
      </w:r>
      <w:r/>
    </w:p>
    <w:p>
      <w:pPr>
        <w:ind w:firstLine="480"/>
        <w:spacing w:line="500" w:lineRule="exact"/>
        <w:rPr>
          <w:rFonts w:ascii="宋体" w:hAnsi="宋体" w:cs="宋体"/>
          <w:b/>
          <w:sz w:val="28"/>
          <w:szCs w:val="28"/>
        </w:rPr>
      </w:pPr>
      <w:r>
        <w:rPr>
          <w:rFonts w:hint="eastAsia" w:ascii="宋体" w:hAnsi="宋体" w:cs="宋体"/>
          <w:b/>
          <w:sz w:val="28"/>
          <w:szCs w:val="28"/>
        </w:rPr>
        <w:t xml:space="preserve">备注：投标单位应如实填写技术要求响应表，一旦发现中标后提供的实物与投标文件承诺的不相符合，招标人有权取消其中标资格，要求其赔偿损失，列入不良行为名单予以公示。</w:t>
      </w:r>
      <w:r/>
    </w:p>
    <w:p>
      <w:pPr>
        <w:jc w:val="center"/>
        <w:rPr>
          <w:sz w:val="44"/>
          <w:szCs w:val="44"/>
        </w:rPr>
      </w:pPr>
      <w:r>
        <w:rPr>
          <w:sz w:val="44"/>
          <w:szCs w:val="44"/>
        </w:rPr>
      </w:r>
      <w:r/>
    </w:p>
    <w:p>
      <w:pPr>
        <w:jc w:val="center"/>
        <w:rPr>
          <w:sz w:val="44"/>
          <w:szCs w:val="44"/>
        </w:rPr>
      </w:pPr>
      <w:r>
        <w:rPr>
          <w:sz w:val="44"/>
          <w:szCs w:val="44"/>
        </w:rPr>
      </w:r>
      <w:r/>
    </w:p>
    <w:p>
      <w:pPr>
        <w:pStyle w:val="712"/>
        <w:rPr>
          <w:sz w:val="44"/>
          <w:szCs w:val="44"/>
        </w:rPr>
      </w:pPr>
      <w:r>
        <w:rPr>
          <w:sz w:val="44"/>
          <w:szCs w:val="44"/>
        </w:rPr>
      </w:r>
      <w:r/>
    </w:p>
    <w:p>
      <w:pPr>
        <w:pStyle w:val="712"/>
        <w:rPr>
          <w:sz w:val="44"/>
          <w:szCs w:val="44"/>
        </w:rPr>
      </w:pPr>
      <w:r>
        <w:rPr>
          <w:sz w:val="44"/>
          <w:szCs w:val="44"/>
        </w:rPr>
      </w:r>
      <w:r/>
    </w:p>
    <w:p>
      <w:pPr>
        <w:pStyle w:val="712"/>
        <w:rPr>
          <w:sz w:val="44"/>
          <w:szCs w:val="44"/>
        </w:rPr>
      </w:pPr>
      <w:r>
        <w:rPr>
          <w:sz w:val="44"/>
          <w:szCs w:val="44"/>
        </w:rPr>
      </w:r>
      <w:r>
        <w:rPr>
          <w:sz w:val="44"/>
          <w:szCs w:val="44"/>
        </w:rPr>
      </w:r>
    </w:p>
    <w:p>
      <w:pPr>
        <w:pStyle w:val="712"/>
        <w:rPr>
          <w:sz w:val="44"/>
          <w:szCs w:val="44"/>
        </w:rPr>
      </w:pPr>
      <w:r>
        <w:rPr>
          <w:sz w:val="44"/>
          <w:szCs w:val="44"/>
        </w:rPr>
      </w:r>
      <w:r>
        <w:rPr>
          <w:sz w:val="44"/>
          <w:szCs w:val="44"/>
        </w:rPr>
      </w:r>
    </w:p>
    <w:p>
      <w:pPr>
        <w:pStyle w:val="712"/>
        <w:rPr>
          <w:sz w:val="44"/>
          <w:szCs w:val="44"/>
        </w:rPr>
      </w:pPr>
      <w:r>
        <w:rPr>
          <w:sz w:val="44"/>
          <w:szCs w:val="44"/>
        </w:rPr>
      </w:r>
      <w:r>
        <w:rPr>
          <w:sz w:val="44"/>
          <w:szCs w:val="44"/>
        </w:rPr>
      </w:r>
    </w:p>
    <w:p>
      <w:pPr>
        <w:pStyle w:val="712"/>
        <w:rPr>
          <w:sz w:val="44"/>
          <w:szCs w:val="44"/>
        </w:rPr>
      </w:pPr>
      <w:r>
        <w:rPr>
          <w:sz w:val="44"/>
          <w:szCs w:val="44"/>
        </w:rPr>
      </w:r>
      <w:r>
        <w:rPr>
          <w:sz w:val="44"/>
          <w:szCs w:val="44"/>
        </w:rPr>
      </w:r>
    </w:p>
    <w:p>
      <w:pPr>
        <w:pStyle w:val="712"/>
        <w:rPr>
          <w:sz w:val="44"/>
          <w:szCs w:val="44"/>
        </w:rPr>
      </w:pPr>
      <w:r>
        <w:rPr>
          <w:sz w:val="44"/>
          <w:szCs w:val="44"/>
        </w:rPr>
      </w:r>
      <w:r>
        <w:rPr>
          <w:sz w:val="44"/>
          <w:szCs w:val="44"/>
        </w:rPr>
      </w:r>
    </w:p>
    <w:p>
      <w:pPr>
        <w:pStyle w:val="712"/>
        <w:rPr>
          <w:sz w:val="44"/>
          <w:szCs w:val="44"/>
        </w:rPr>
      </w:pPr>
      <w:r>
        <w:rPr>
          <w:sz w:val="44"/>
          <w:szCs w:val="44"/>
        </w:rPr>
      </w:r>
      <w:r>
        <w:rPr>
          <w:sz w:val="44"/>
          <w:szCs w:val="44"/>
        </w:rPr>
      </w:r>
    </w:p>
    <w:p>
      <w:pPr>
        <w:pStyle w:val="712"/>
        <w:rPr>
          <w:sz w:val="44"/>
          <w:szCs w:val="44"/>
        </w:rPr>
      </w:pPr>
      <w:r>
        <w:rPr>
          <w:sz w:val="44"/>
          <w:szCs w:val="44"/>
        </w:rPr>
      </w:r>
      <w:r>
        <w:rPr>
          <w:sz w:val="44"/>
          <w:szCs w:val="44"/>
        </w:rPr>
      </w:r>
    </w:p>
    <w:p>
      <w:pPr>
        <w:pStyle w:val="712"/>
        <w:rPr>
          <w:sz w:val="44"/>
          <w:szCs w:val="44"/>
        </w:rPr>
      </w:pPr>
      <w:r>
        <w:rPr>
          <w:sz w:val="44"/>
          <w:szCs w:val="44"/>
        </w:rPr>
      </w:r>
      <w:r>
        <w:rPr>
          <w:sz w:val="44"/>
          <w:szCs w:val="44"/>
        </w:rPr>
      </w:r>
    </w:p>
    <w:p>
      <w:pPr>
        <w:pStyle w:val="712"/>
        <w:rPr>
          <w:sz w:val="44"/>
          <w:szCs w:val="44"/>
        </w:rPr>
      </w:pPr>
      <w:r>
        <w:rPr>
          <w:sz w:val="44"/>
          <w:szCs w:val="44"/>
        </w:rPr>
      </w:r>
      <w:r/>
    </w:p>
    <w:p>
      <w:pPr>
        <w:pStyle w:val="712"/>
        <w:rPr>
          <w:sz w:val="44"/>
          <w:szCs w:val="44"/>
        </w:rPr>
      </w:pPr>
      <w:r>
        <w:rPr>
          <w:sz w:val="44"/>
          <w:szCs w:val="44"/>
        </w:rPr>
      </w:r>
      <w:r/>
    </w:p>
    <w:p>
      <w:pPr>
        <w:pStyle w:val="712"/>
        <w:rPr>
          <w:sz w:val="44"/>
          <w:szCs w:val="44"/>
        </w:rPr>
      </w:pPr>
      <w:r>
        <w:rPr>
          <w:sz w:val="44"/>
          <w:szCs w:val="44"/>
        </w:rPr>
      </w:r>
      <w:r/>
    </w:p>
    <w:p>
      <w:pPr>
        <w:pStyle w:val="712"/>
        <w:rPr>
          <w:sz w:val="44"/>
          <w:szCs w:val="44"/>
        </w:rPr>
      </w:pPr>
      <w:r>
        <w:rPr>
          <w:sz w:val="44"/>
          <w:szCs w:val="44"/>
        </w:rPr>
      </w:r>
      <w:r/>
    </w:p>
    <w:p>
      <w:pPr>
        <w:jc w:val="center"/>
        <w:rPr>
          <w:sz w:val="44"/>
          <w:szCs w:val="44"/>
        </w:rPr>
      </w:pPr>
      <w:r>
        <w:rPr>
          <w:sz w:val="44"/>
          <w:szCs w:val="44"/>
        </w:rPr>
      </w:r>
      <w:r/>
    </w:p>
    <w:p>
      <w:pPr>
        <w:jc w:val="center"/>
        <w:rPr>
          <w:sz w:val="44"/>
          <w:szCs w:val="44"/>
        </w:rPr>
      </w:pPr>
      <w:r>
        <w:rPr>
          <w:rFonts w:hint="eastAsia"/>
          <w:sz w:val="44"/>
          <w:szCs w:val="44"/>
        </w:rPr>
        <w:t xml:space="preserve">承</w:t>
      </w:r>
      <w:r>
        <w:rPr>
          <w:rFonts w:hint="eastAsia"/>
          <w:sz w:val="44"/>
          <w:szCs w:val="44"/>
        </w:rPr>
        <w:t xml:space="preserve">  </w:t>
      </w:r>
      <w:r>
        <w:rPr>
          <w:rFonts w:hint="eastAsia"/>
          <w:sz w:val="44"/>
          <w:szCs w:val="44"/>
        </w:rPr>
        <w:t xml:space="preserve">诺</w:t>
      </w:r>
      <w:r>
        <w:rPr>
          <w:rFonts w:hint="eastAsia"/>
          <w:sz w:val="44"/>
          <w:szCs w:val="44"/>
        </w:rPr>
        <w:t xml:space="preserve">  </w:t>
      </w:r>
      <w:r>
        <w:rPr>
          <w:rFonts w:hint="eastAsia"/>
          <w:sz w:val="44"/>
          <w:szCs w:val="44"/>
        </w:rPr>
        <w:t xml:space="preserve">函</w:t>
      </w:r>
      <w:r/>
    </w:p>
    <w:p>
      <w:pPr>
        <w:ind w:firstLine="560"/>
        <w:spacing w:before="166" w:line="600" w:lineRule="exact"/>
        <w:rPr>
          <w:rFonts w:ascii="宋体" w:hAnsi="宋体" w:cs="宋体"/>
          <w:sz w:val="28"/>
          <w:szCs w:val="28"/>
        </w:rPr>
      </w:pPr>
      <w:r>
        <w:rPr>
          <w:rFonts w:hint="eastAsia" w:ascii="宋体" w:hAnsi="宋体" w:cs="宋体"/>
          <w:sz w:val="28"/>
          <w:szCs w:val="28"/>
        </w:rPr>
        <w:t xml:space="preserve">我方为贵方供应公墓石材、石碑等，就此我方特向贵方承诺如下:</w:t>
      </w:r>
      <w:r/>
    </w:p>
    <w:p>
      <w:pPr>
        <w:ind w:firstLine="560"/>
        <w:spacing w:line="600" w:lineRule="exact"/>
        <w:rPr>
          <w:rFonts w:ascii="宋体" w:hAnsi="宋体" w:cs="宋体"/>
          <w:sz w:val="28"/>
          <w:szCs w:val="28"/>
        </w:rPr>
      </w:pPr>
      <w:r>
        <w:rPr>
          <w:rFonts w:hint="eastAsia" w:ascii="宋体" w:hAnsi="宋体" w:cs="宋体"/>
          <w:sz w:val="28"/>
          <w:szCs w:val="28"/>
        </w:rPr>
        <w:t xml:space="preserve">1、我方承诺，在向甲方供货前先行自检，确保产品符合合同约定的质量标准及工艺标准。</w:t>
      </w:r>
      <w:r/>
    </w:p>
    <w:p>
      <w:pPr>
        <w:ind w:firstLine="560"/>
        <w:spacing w:line="600" w:lineRule="exact"/>
        <w:rPr>
          <w:rFonts w:ascii="宋体" w:hAnsi="宋体" w:cs="宋体"/>
          <w:sz w:val="28"/>
          <w:szCs w:val="28"/>
        </w:rPr>
      </w:pPr>
      <w:r>
        <w:rPr>
          <w:rFonts w:hint="eastAsia" w:ascii="宋体" w:hAnsi="宋体" w:cs="宋体"/>
          <w:sz w:val="28"/>
          <w:szCs w:val="28"/>
        </w:rPr>
        <w:t xml:space="preserve">2、我方承诺，</w:t>
      </w:r>
      <w:r>
        <w:rPr>
          <w:rFonts w:hint="eastAsia" w:ascii="宋体" w:hAnsi="宋体" w:cs="宋体"/>
          <w:sz w:val="28"/>
          <w:szCs w:val="28"/>
        </w:rPr>
        <w:t xml:space="preserve">如接到</w:t>
      </w:r>
      <w:r>
        <w:rPr>
          <w:rFonts w:hint="eastAsia" w:ascii="宋体" w:hAnsi="宋体" w:cs="宋体"/>
          <w:sz w:val="28"/>
          <w:szCs w:val="28"/>
        </w:rPr>
        <w:t xml:space="preserve">甲方对产品检验不符合要求或存在瑕疵的通知，24小时内与贵方确认处理方案，贵方可选择更换、修复、退款或贵方认为可行的其他方式处理瑕疵产品，我方将在7日内处理完毕，因此产生的全部费用由我方承担。</w:t>
      </w:r>
      <w:r/>
    </w:p>
    <w:p>
      <w:pPr>
        <w:ind w:firstLine="560"/>
        <w:spacing w:line="600" w:lineRule="exact"/>
        <w:rPr>
          <w:rFonts w:ascii="宋体" w:hAnsi="宋体" w:cs="宋体"/>
          <w:sz w:val="28"/>
          <w:szCs w:val="28"/>
        </w:rPr>
      </w:pPr>
      <w:r>
        <w:rPr>
          <w:rFonts w:hint="eastAsia" w:ascii="宋体" w:hAnsi="宋体" w:cs="宋体"/>
          <w:sz w:val="28"/>
          <w:szCs w:val="28"/>
        </w:rPr>
        <w:t xml:space="preserve">3、我方承诺，自愿对所供材料承担不低于3年期质量保证责任，自该墓体安装完成之日起计算，在质保期内贵方发现质量问题、开裂色线，严重退色变色，不包括自然轻微氧化，非人为损坏的或者客户提出异议的，我方将及时无偿修复或更换。</w:t>
      </w:r>
      <w:r/>
    </w:p>
    <w:p>
      <w:pPr>
        <w:ind w:firstLine="560"/>
        <w:spacing w:line="600" w:lineRule="exact"/>
        <w:rPr>
          <w:rFonts w:ascii="宋体" w:hAnsi="宋体" w:cs="宋体"/>
          <w:sz w:val="28"/>
          <w:szCs w:val="28"/>
        </w:rPr>
      </w:pPr>
      <w:r>
        <w:rPr>
          <w:rFonts w:hint="eastAsia" w:ascii="宋体" w:hAnsi="宋体" w:cs="宋体"/>
          <w:sz w:val="28"/>
          <w:szCs w:val="28"/>
        </w:rPr>
        <w:t xml:space="preserve">4、我方承诺，实际施工石墓和样品石墓无论在材料的尺寸，还是材料的工艺及质量上都保持高度的一致性。</w:t>
      </w:r>
      <w:r/>
    </w:p>
    <w:p>
      <w:pPr>
        <w:ind w:firstLine="560"/>
        <w:spacing w:line="500" w:lineRule="exact"/>
        <w:rPr>
          <w:rFonts w:ascii="宋体" w:hAnsi="宋体" w:cs="宋体"/>
          <w:sz w:val="28"/>
          <w:szCs w:val="28"/>
          <w:lang w:bidi="ar"/>
        </w:rPr>
      </w:pPr>
      <w:r>
        <w:rPr>
          <w:rFonts w:hint="eastAsia" w:ascii="宋体" w:hAnsi="宋体" w:cs="宋体"/>
          <w:sz w:val="28"/>
          <w:szCs w:val="28"/>
        </w:rPr>
        <w:t xml:space="preserve">5、我方承诺，</w:t>
      </w:r>
      <w:r>
        <w:rPr>
          <w:rFonts w:hint="eastAsia" w:ascii="宋体" w:hAnsi="宋体" w:cs="宋体"/>
          <w:sz w:val="28"/>
          <w:szCs w:val="28"/>
          <w:lang w:bidi="ar"/>
        </w:rPr>
        <w:t xml:space="preserve">若出现假冒产品、以次充好、质量缺陷的，我方愿意承担一切后果（包括但不限于采购人没收履约保证金、公示不良行为、已供货并完成的工程量采购人不付款并有权解除合同等）。</w:t>
      </w:r>
      <w:r/>
    </w:p>
    <w:p>
      <w:pPr>
        <w:ind w:firstLine="560"/>
        <w:spacing w:line="500" w:lineRule="exact"/>
        <w:rPr>
          <w:rFonts w:ascii="宋体" w:hAnsi="宋体" w:cs="宋体"/>
          <w:sz w:val="28"/>
          <w:szCs w:val="28"/>
          <w:lang w:bidi="ar"/>
        </w:rPr>
      </w:pPr>
      <w:r>
        <w:rPr>
          <w:rFonts w:ascii="宋体" w:hAnsi="宋体" w:cs="宋体"/>
          <w:sz w:val="28"/>
          <w:szCs w:val="28"/>
          <w:lang w:bidi="ar"/>
        </w:r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bookmarkEnd w:id="275"/>
      <w:bookmarkEnd w:id="276"/>
      <w:r/>
    </w:p>
    <w:p>
      <w:pPr>
        <w:ind w:firstLine="560"/>
        <w:spacing w:line="500" w:lineRule="exact"/>
        <w:rPr>
          <w:rFonts w:ascii="宋体" w:hAnsi="宋体" w:cs="宋体"/>
          <w:sz w:val="28"/>
          <w:szCs w:val="28"/>
          <w:lang w:bidi="ar"/>
        </w:rPr>
      </w:pPr>
      <w:r>
        <w:rPr>
          <w:rFonts w:ascii="宋体" w:hAnsi="宋体" w:cs="宋体"/>
          <w:sz w:val="28"/>
          <w:szCs w:val="28"/>
          <w:lang w:bidi="ar"/>
        </w:rPr>
      </w:r>
      <w:r/>
    </w:p>
    <w:p>
      <w:pPr>
        <w:ind w:firstLine="560"/>
        <w:spacing w:line="500" w:lineRule="exact"/>
        <w:rPr>
          <w:rFonts w:ascii="宋体" w:hAnsi="宋体" w:cs="宋体"/>
          <w:sz w:val="28"/>
          <w:szCs w:val="28"/>
          <w:lang w:bidi="ar"/>
        </w:rPr>
      </w:pPr>
      <w:r>
        <w:rPr>
          <w:rFonts w:hint="eastAsia" w:ascii="宋体" w:hAnsi="宋体" w:cs="宋体"/>
          <w:sz w:val="28"/>
          <w:szCs w:val="28"/>
          <w:lang w:bidi="ar"/>
        </w:rPr>
        <w:t xml:space="preserve"> </w:t>
      </w:r>
      <w:r/>
    </w:p>
    <w:p>
      <w:pPr>
        <w:pStyle w:val="712"/>
        <w:rPr>
          <w:rFonts w:ascii="宋体" w:hAnsi="宋体" w:eastAsia="宋体"/>
          <w:sz w:val="28"/>
          <w:szCs w:val="28"/>
        </w:rPr>
      </w:pPr>
      <w:r>
        <w:rPr>
          <w:rFonts w:ascii="宋体" w:hAnsi="宋体" w:eastAsia="宋体"/>
          <w:sz w:val="28"/>
          <w:szCs w:val="28"/>
        </w:rPr>
      </w:r>
      <w:r/>
    </w:p>
    <w:p>
      <w:pPr>
        <w:jc w:val="center"/>
        <w:spacing w:line="500" w:lineRule="exact"/>
        <w:rPr>
          <w:rFonts w:ascii="宋体" w:hAnsi="宋体" w:cs="宋体"/>
          <w:b/>
          <w:sz w:val="28"/>
          <w:szCs w:val="28"/>
        </w:rPr>
        <w:sectPr>
          <w:footerReference w:type="default" r:id="rId9"/>
          <w:footnotePr/>
          <w:endnotePr/>
          <w:type w:val="nextPage"/>
          <w:pgSz w:w="11906" w:h="16838" w:orient="portrait"/>
          <w:pgMar w:top="1440" w:right="1559" w:bottom="1440" w:left="1701" w:header="851" w:footer="992" w:gutter="0"/>
          <w:cols w:num="1" w:sep="0" w:space="0" w:equalWidth="1"/>
          <w:docGrid w:linePitch="360"/>
        </w:sectPr>
      </w:pPr>
      <w:r>
        <w:rPr>
          <w:rFonts w:ascii="宋体" w:hAnsi="宋体" w:cs="宋体"/>
          <w:b/>
          <w:sz w:val="28"/>
          <w:szCs w:val="28"/>
        </w:rPr>
      </w:r>
      <w:bookmarkEnd w:id="277"/>
      <w:bookmarkEnd w:id="278"/>
      <w:r/>
    </w:p>
    <w:p>
      <w:pPr>
        <w:jc w:val="center"/>
        <w:rPr>
          <w:rFonts w:ascii="黑体" w:hAnsi="黑体" w:eastAsia="黑体"/>
          <w:b/>
        </w:rPr>
      </w:pPr>
      <w:r>
        <w:rPr>
          <w:rFonts w:ascii="黑体" w:hAnsi="黑体" w:eastAsia="黑体"/>
          <w:sz w:val="44"/>
          <w:szCs w:val="44"/>
        </w:rPr>
        <w:t xml:space="preserve">第</w:t>
      </w:r>
      <w:r>
        <w:rPr>
          <w:rFonts w:hint="eastAsia" w:ascii="黑体" w:hAnsi="黑体" w:eastAsia="黑体"/>
          <w:sz w:val="44"/>
          <w:szCs w:val="44"/>
        </w:rPr>
        <w:t xml:space="preserve">五</w:t>
      </w:r>
      <w:r>
        <w:rPr>
          <w:rFonts w:ascii="黑体" w:hAnsi="黑体" w:eastAsia="黑体"/>
          <w:sz w:val="44"/>
          <w:szCs w:val="44"/>
        </w:rPr>
        <w:t xml:space="preserve">章</w:t>
      </w:r>
      <w:r>
        <w:rPr>
          <w:rFonts w:hint="eastAsia" w:ascii="黑体" w:hAnsi="黑体" w:eastAsia="黑体"/>
          <w:sz w:val="44"/>
          <w:szCs w:val="44"/>
        </w:rPr>
        <w:t xml:space="preserve"> </w:t>
      </w:r>
      <w:r>
        <w:rPr>
          <w:rFonts w:hint="eastAsia" w:ascii="黑体" w:hAnsi="黑体" w:eastAsia="黑体"/>
          <w:b/>
          <w:sz w:val="44"/>
          <w:szCs w:val="44"/>
        </w:rPr>
        <w:t xml:space="preserve">投标文件的编制要求及参考格式</w:t>
      </w:r>
      <w:bookmarkStart w:id="279" w:name="_Hlt26955039"/>
      <w:r/>
      <w:bookmarkStart w:id="280" w:name="_Hlt26671244"/>
      <w:r/>
      <w:bookmarkStart w:id="281" w:name="_Toc120614282"/>
      <w:r/>
      <w:bookmarkStart w:id="282" w:name="_Toc288030359"/>
      <w:r/>
      <w:bookmarkStart w:id="283" w:name="_Toc282446331"/>
      <w:r/>
      <w:bookmarkStart w:id="284" w:name="_Toc26554094"/>
      <w:r/>
      <w:bookmarkStart w:id="285" w:name="_Toc49090576"/>
      <w:r/>
      <w:bookmarkEnd w:id="279"/>
      <w:r/>
      <w:bookmarkEnd w:id="280"/>
      <w:r/>
      <w:r/>
    </w:p>
    <w:p>
      <w:pPr>
        <w:spacing w:line="500" w:lineRule="exact"/>
        <w:rPr>
          <w:rFonts w:ascii="黑体" w:hAnsi="黑体" w:eastAsia="黑体"/>
          <w:sz w:val="32"/>
          <w:szCs w:val="32"/>
        </w:rPr>
      </w:pPr>
      <w:r/>
      <w:bookmarkStart w:id="286"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286"/>
      <w:r/>
      <w:r/>
    </w:p>
    <w:p>
      <w:pPr>
        <w:ind w:firstLine="560"/>
        <w:spacing w:line="500" w:lineRule="exact"/>
        <w:rPr>
          <w:rFonts w:ascii="宋体"/>
          <w:sz w:val="28"/>
          <w:szCs w:val="28"/>
        </w:rPr>
      </w:pPr>
      <w:r/>
      <w:bookmarkStart w:id="287"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287"/>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288" w:name="OLE_LINK8"/>
      <w:r>
        <w:rPr>
          <w:rFonts w:hint="eastAsia" w:ascii="宋体" w:hAnsi="宋体" w:cs="宋体"/>
          <w:sz w:val="28"/>
          <w:szCs w:val="28"/>
        </w:rPr>
        <w:t xml:space="preserve">投标报价明细表</w:t>
      </w:r>
      <w:bookmarkEnd w:id="288"/>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hAnsi="宋体" w:cs="宋体"/>
          <w:sz w:val="28"/>
          <w:szCs w:val="28"/>
        </w:rPr>
      </w:pPr>
      <w:r>
        <w:rPr>
          <w:rFonts w:ascii="宋体" w:hAnsi="宋体"/>
          <w:sz w:val="28"/>
          <w:szCs w:val="28"/>
        </w:rPr>
        <w:t xml:space="preserve">2.2.2</w:t>
      </w:r>
      <w:r>
        <w:rPr>
          <w:rFonts w:hint="eastAsia" w:ascii="宋体" w:hAnsi="宋体" w:cs="宋体"/>
          <w:sz w:val="28"/>
          <w:szCs w:val="28"/>
        </w:rPr>
        <w:t xml:space="preserve">投标</w:t>
      </w:r>
      <w:r>
        <w:rPr>
          <w:rFonts w:hint="eastAsia" w:ascii="宋体" w:hAnsi="宋体" w:cs="宋体"/>
          <w:sz w:val="28"/>
          <w:szCs w:val="28"/>
        </w:rPr>
        <w:t xml:space="preserve">函必须</w:t>
      </w:r>
      <w:r>
        <w:rPr>
          <w:rFonts w:hint="eastAsia" w:ascii="宋体" w:hAnsi="宋体" w:cs="宋体"/>
          <w:sz w:val="28"/>
          <w:szCs w:val="28"/>
        </w:rPr>
        <w:t xml:space="preserve">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2.3投标报价明细表</w:t>
      </w:r>
      <w:r/>
    </w:p>
    <w:p>
      <w:pPr>
        <w:ind w:firstLine="560"/>
        <w:spacing w:line="500" w:lineRule="exact"/>
        <w:rPr>
          <w:rFonts w:ascii="宋体" w:hAnsi="宋体"/>
          <w:sz w:val="28"/>
          <w:szCs w:val="28"/>
        </w:rPr>
      </w:pPr>
      <w:r>
        <w:rPr>
          <w:rFonts w:hint="eastAsia" w:ascii="宋体" w:hAnsi="宋体"/>
          <w:sz w:val="28"/>
          <w:szCs w:val="28"/>
        </w:rPr>
        <w:t xml:space="preserve">2.3.1投标人必须按表中规定格式完整、清晰、正确填写，表格中各项可进一步细分，栏数</w:t>
      </w:r>
      <w:r>
        <w:rPr>
          <w:rFonts w:hint="eastAsia" w:ascii="宋体" w:hAnsi="宋体"/>
          <w:sz w:val="28"/>
          <w:szCs w:val="28"/>
        </w:rPr>
        <w:t xml:space="preserve">不够可</w:t>
      </w:r>
      <w:r>
        <w:rPr>
          <w:rFonts w:hint="eastAsia" w:ascii="宋体" w:hAnsi="宋体"/>
          <w:sz w:val="28"/>
          <w:szCs w:val="28"/>
        </w:rPr>
        <w:t xml:space="preserve">自行添加。</w:t>
      </w:r>
      <w:r/>
    </w:p>
    <w:p>
      <w:pPr>
        <w:ind w:firstLine="560"/>
        <w:spacing w:line="500" w:lineRule="exact"/>
        <w:rPr>
          <w:rFonts w:ascii="宋体" w:hAnsi="宋体"/>
          <w:sz w:val="28"/>
          <w:szCs w:val="28"/>
        </w:rPr>
      </w:pPr>
      <w:r>
        <w:rPr>
          <w:rFonts w:hint="eastAsia" w:ascii="宋体" w:hAnsi="宋体"/>
          <w:sz w:val="28"/>
          <w:szCs w:val="28"/>
        </w:rPr>
        <w:t xml:space="preserve">2.3.2投标报价构成表及分析说明见附件。</w:t>
      </w:r>
      <w:r/>
    </w:p>
    <w:p>
      <w:pPr>
        <w:spacing w:line="500" w:lineRule="exact"/>
        <w:rPr>
          <w:rFonts w:ascii="楷体" w:hAnsi="楷体" w:eastAsia="楷体"/>
          <w:b/>
          <w:sz w:val="28"/>
          <w:szCs w:val="28"/>
        </w:rPr>
      </w:pPr>
      <w:r>
        <w:rPr>
          <w:rFonts w:hint="eastAsia" w:ascii="楷体" w:hAnsi="楷体" w:eastAsia="楷体"/>
          <w:b/>
          <w:sz w:val="28"/>
          <w:szCs w:val="28"/>
        </w:rPr>
        <w:t xml:space="preserve">2.4资格条件证明文件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）投标人基本资格条件承诺函；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投标人应仔细阅读招标文件第四章采购需求，结合自身的实际情况，如实编制，格式附后。</w:t>
      </w:r>
      <w:r>
        <w:rPr>
          <w:rFonts w:hint="eastAsia" w:ascii="宋体" w:hAnsi="宋体"/>
          <w:b/>
          <w:sz w:val="28"/>
          <w:szCs w:val="28"/>
        </w:rPr>
        <w:t xml:space="preserve">采购需求响应表须详细说明实际提供的货物、服务及其他采购需求中相关要求的响应情况。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6</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289"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Start w:id="290" w:name="_Toc426469936"/>
      <w:r/>
      <w:bookmarkStart w:id="291" w:name="_Toc426469937"/>
      <w:r/>
      <w:bookmarkStart w:id="292" w:name="_Toc382812507"/>
      <w:r/>
      <w:bookmarkStart w:id="293" w:name="_Toc383587529"/>
      <w:r/>
      <w:bookmarkStart w:id="294" w:name="_Toc382811202"/>
      <w:r/>
      <w:bookmarkStart w:id="295" w:name="_Toc383679822"/>
      <w:r/>
      <w:bookmarkStart w:id="296" w:name="_Toc383623749"/>
      <w:r/>
      <w:bookmarkStart w:id="297" w:name="_Toc383624021"/>
      <w:r/>
      <w:bookmarkStart w:id="298" w:name="_Toc390246998"/>
      <w:r/>
      <w:bookmarkStart w:id="299" w:name="_Toc382811607"/>
      <w:r/>
      <w:bookmarkStart w:id="300" w:name="_Toc383626069"/>
      <w:r/>
      <w:bookmarkStart w:id="301" w:name="_Toc390098915"/>
      <w:r/>
      <w:bookmarkStart w:id="302" w:name="_Toc382812316"/>
      <w:r/>
      <w:bookmarkStart w:id="303" w:name="_Toc382814038"/>
      <w:r/>
      <w:bookmarkStart w:id="304" w:name="_Toc382813957"/>
      <w:r/>
      <w:bookmarkStart w:id="305" w:name="_Toc390099111"/>
      <w:r/>
      <w:bookmarkStart w:id="306" w:name="_Toc383698722"/>
      <w:r/>
      <w:bookmarkEnd w:id="281"/>
      <w:r/>
      <w:bookmarkEnd w:id="282"/>
      <w:r/>
      <w:bookmarkEnd w:id="283"/>
      <w:r/>
      <w:bookmarkEnd w:id="284"/>
      <w:r/>
      <w:bookmarkEnd w:id="285"/>
      <w:r/>
      <w:bookmarkEnd w:id="289"/>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290"/>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720"/>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hint="eastAsia" w:ascii="宋体"/>
          <w:sz w:val="28"/>
          <w:szCs w:val="28"/>
          <w:u w:val="single"/>
        </w:rPr>
        <w:t xml:space="preserve">（盖法人章）</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hint="eastAsia" w:ascii="楷体" w:hAnsi="楷体" w:eastAsia="楷体" w:cs="宋体"/>
          <w:b/>
          <w:sz w:val="28"/>
          <w:szCs w:val="28"/>
        </w:rPr>
        <w:t xml:space="preserve">开标一览表</w:t>
      </w:r>
      <w:bookmarkEnd w:id="291"/>
      <w:r/>
      <w:r/>
    </w:p>
    <w:p>
      <w:pPr>
        <w:ind w:firstLine="843"/>
        <w:spacing w:line="400" w:lineRule="exact"/>
        <w:rPr>
          <w:rFonts w:eastAsia="楷体"/>
          <w:b/>
          <w:sz w:val="28"/>
          <w:szCs w:val="28"/>
        </w:rPr>
      </w:pPr>
      <w:r/>
      <w:bookmarkStart w:id="307" w:name="_Toc426469938"/>
      <w:r/>
      <w:r/>
    </w:p>
    <w:p>
      <w:pPr>
        <w:ind w:firstLine="843"/>
        <w:spacing w:line="400" w:lineRule="exact"/>
        <w:rPr>
          <w:rFonts w:eastAsia="楷体"/>
          <w:b/>
          <w:sz w:val="28"/>
          <w:szCs w:val="28"/>
        </w:rPr>
      </w:pPr>
      <w:r>
        <w:rPr>
          <w:rFonts w:eastAsia="楷体"/>
          <w:b/>
          <w:sz w:val="28"/>
          <w:szCs w:val="28"/>
        </w:rPr>
      </w:r>
      <w:r/>
    </w:p>
    <w:p>
      <w:pPr>
        <w:ind w:firstLine="843"/>
        <w:spacing w:line="400" w:lineRule="exact"/>
        <w:rPr>
          <w:rFonts w:eastAsia="楷体"/>
          <w:b/>
          <w:sz w:val="28"/>
          <w:szCs w:val="28"/>
        </w:rPr>
      </w:pPr>
      <w:r>
        <w:rPr>
          <w:rFonts w:hint="eastAsia" w:eastAsia="楷体"/>
          <w:b/>
          <w:sz w:val="28"/>
          <w:szCs w:val="28"/>
        </w:rPr>
        <w:t xml:space="preserve">按“江苏省政府采购管理交易系统（苏</w:t>
      </w:r>
      <w:r>
        <w:rPr>
          <w:rFonts w:hint="eastAsia" w:eastAsia="楷体"/>
          <w:b/>
          <w:sz w:val="28"/>
          <w:szCs w:val="28"/>
        </w:rPr>
        <w:t xml:space="preserve">采云</w:t>
      </w:r>
      <w:r>
        <w:rPr>
          <w:rFonts w:hint="eastAsia" w:eastAsia="楷体"/>
          <w:b/>
          <w:sz w:val="28"/>
          <w:szCs w:val="28"/>
        </w:rPr>
        <w:t xml:space="preserve">）”中格式填写。</w:t>
      </w:r>
      <w:r/>
    </w:p>
    <w:p>
      <w:r/>
      <w:r/>
    </w:p>
    <w:p>
      <w:pPr>
        <w:rPr>
          <w:rFonts w:ascii="楷体" w:hAnsi="楷体" w:eastAsia="楷体"/>
          <w:sz w:val="28"/>
          <w:szCs w:val="28"/>
        </w:rPr>
      </w:pPr>
      <w:r>
        <w:br w:type="page" w:clear="all"/>
      </w:r>
      <w:r>
        <w:rPr>
          <w:rFonts w:hint="eastAsia" w:ascii="楷体" w:hAnsi="楷体" w:eastAsia="楷体" w:cs="宋体"/>
          <w:b/>
          <w:sz w:val="32"/>
          <w:szCs w:val="32"/>
        </w:rPr>
        <w:t xml:space="preserve">3.3投标函</w:t>
      </w:r>
      <w:bookmarkEnd w:id="307"/>
      <w:r/>
      <w:r/>
    </w:p>
    <w:p>
      <w:pPr>
        <w:jc w:val="center"/>
        <w:rPr>
          <w:sz w:val="44"/>
          <w:szCs w:val="44"/>
        </w:rPr>
      </w:pPr>
      <w:r/>
      <w:bookmarkStart w:id="308" w:name="_Toc36778504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sz w:val="44"/>
          <w:szCs w:val="44"/>
        </w:rPr>
        <w:t xml:space="preserve">投</w:t>
      </w:r>
      <w:r>
        <w:rPr>
          <w:rFonts w:hint="eastAsia" w:ascii="宋体" w:hAnsi="宋体" w:cs="宋体"/>
          <w:sz w:val="44"/>
          <w:szCs w:val="44"/>
        </w:rPr>
        <w:t xml:space="preserve">标函</w:t>
      </w:r>
      <w:bookmarkEnd w:id="308"/>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招标人名称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hint="eastAsia" w:asciiTheme="minorEastAsia" w:hAnsiTheme="minorEastAsia"/>
          <w:sz w:val="28"/>
          <w:szCs w:val="28"/>
          <w:u w:val="single"/>
        </w:rPr>
        <w:t xml:space="preserve">（项目名称）</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460" w:lineRule="exact"/>
        <w:rPr>
          <w:rFonts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、投标价格为（大写）：</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 。如我方中标，我方将按招标文件的规定履行合同责任和义务。</w:t>
      </w:r>
      <w:r/>
    </w:p>
    <w:p>
      <w:pPr>
        <w:ind w:firstLine="560"/>
        <w:spacing w:line="500" w:lineRule="exact"/>
        <w:rPr>
          <w:rFonts w:ascii="宋体" w:hAnsi="宋体" w:cs="宋体"/>
          <w:sz w:val="28"/>
          <w:szCs w:val="28"/>
          <w:u w:val="single"/>
        </w:rPr>
      </w:pPr>
      <w:r>
        <w:rPr>
          <w:rFonts w:hint="eastAsia" w:asciiTheme="minorEastAsia" w:hAnsiTheme="minorEastAsia"/>
          <w:sz w:val="28"/>
          <w:szCs w:val="28"/>
        </w:rPr>
        <w:t xml:space="preserve">2、合同履行期限：</w:t>
      </w:r>
      <w:r>
        <w:rPr>
          <w:rFonts w:hint="eastAsia" w:ascii="宋体" w:hAnsi="宋体" w:cs="宋体"/>
          <w:sz w:val="28"/>
          <w:szCs w:val="28"/>
          <w:u w:val="single"/>
        </w:rPr>
        <w:t xml:space="preserve">合同签订后100日内供货安装到位并验收合格。</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w:t>
      </w:r>
      <w:r>
        <w:rPr>
          <w:rFonts w:hint="eastAsia" w:asciiTheme="minorEastAsia" w:hAnsiTheme="minorEastAsia"/>
          <w:sz w:val="28"/>
          <w:szCs w:val="28"/>
        </w:rPr>
        <w:t xml:space="preserve">作出</w:t>
      </w:r>
      <w:r>
        <w:rPr>
          <w:rFonts w:hint="eastAsia" w:asciiTheme="minorEastAsia" w:hAnsiTheme="minorEastAsia"/>
          <w:sz w:val="28"/>
          <w:szCs w:val="28"/>
        </w:rPr>
        <w:t xml:space="preserve">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p>
    <w:p>
      <w:pPr>
        <w:pStyle w:val="720"/>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(签字或签章)：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jc w:val="left"/>
        <w:spacing w:line="500" w:lineRule="exact"/>
        <w:widowControl/>
        <w:rPr>
          <w:rFonts w:asciiTheme="minorEastAsia" w:hAnsiTheme="minorEastAsia"/>
          <w:sz w:val="28"/>
          <w:szCs w:val="28"/>
        </w:rPr>
      </w:pPr>
      <w:r>
        <w:rPr>
          <w:rFonts w:asciiTheme="minorEastAsia" w:hAnsiTheme="minorEastAsia"/>
          <w:sz w:val="28"/>
          <w:szCs w:val="28"/>
        </w:rPr>
        <w:br w:type="page" w:clear="all"/>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3.4投标报价明细表</w:t>
      </w:r>
      <w:r/>
    </w:p>
    <w:p>
      <w:pPr>
        <w:jc w:val="center"/>
        <w:rPr>
          <w:rFonts w:ascii="宋体" w:hAnsi="宋体" w:cs="宋体"/>
          <w:bCs/>
          <w:sz w:val="28"/>
          <w:szCs w:val="28"/>
        </w:rPr>
      </w:pPr>
      <w:r>
        <w:rPr>
          <w:rFonts w:ascii="宋体" w:hAnsi="宋体" w:cs="宋体"/>
          <w:bCs/>
          <w:sz w:val="28"/>
          <w:szCs w:val="28"/>
        </w:rPr>
      </w:r>
      <w:r/>
    </w:p>
    <w:p>
      <w:pPr>
        <w:ind w:firstLine="562"/>
        <w:spacing w:line="490" w:lineRule="exact"/>
        <w:rPr>
          <w:rFonts w:ascii="宋体" w:hAnsi="宋体" w:cs="宋体"/>
          <w:b/>
          <w:bCs/>
          <w:sz w:val="28"/>
          <w:szCs w:val="28"/>
        </w:rPr>
      </w:pPr>
      <w:r>
        <w:rPr>
          <w:rFonts w:ascii="宋体" w:hAnsi="宋体" w:cs="宋体"/>
          <w:b/>
          <w:bCs/>
          <w:sz w:val="28"/>
          <w:szCs w:val="28"/>
        </w:rPr>
      </w:r>
      <w:r/>
    </w:p>
    <w:p>
      <w:pPr>
        <w:ind w:firstLine="562"/>
        <w:spacing w:line="490" w:lineRule="exact"/>
        <w:rPr>
          <w:rFonts w:ascii="宋体" w:hAnsi="宋体" w:cs="宋体"/>
          <w:b/>
          <w:bCs/>
          <w:sz w:val="28"/>
          <w:szCs w:val="28"/>
        </w:rPr>
      </w:pPr>
      <w:r>
        <w:rPr>
          <w:rFonts w:ascii="宋体" w:hAnsi="宋体" w:cs="宋体"/>
          <w:b/>
          <w:bCs/>
          <w:sz w:val="28"/>
          <w:szCs w:val="28"/>
        </w:rPr>
      </w:r>
      <w:r/>
    </w:p>
    <w:p>
      <w:pPr>
        <w:ind w:firstLine="562"/>
        <w:spacing w:line="490" w:lineRule="exact"/>
        <w:rPr>
          <w:rFonts w:ascii="宋体" w:hAnsi="宋体" w:cs="宋体"/>
          <w:b/>
          <w:bCs/>
          <w:sz w:val="28"/>
          <w:szCs w:val="28"/>
        </w:rPr>
      </w:pPr>
      <w:r>
        <w:rPr>
          <w:rFonts w:ascii="宋体" w:hAnsi="宋体" w:cs="宋体"/>
          <w:b/>
          <w:bCs/>
          <w:sz w:val="28"/>
          <w:szCs w:val="28"/>
        </w:rPr>
      </w:r>
      <w:r/>
    </w:p>
    <w:p>
      <w:pPr>
        <w:pStyle w:val="709"/>
      </w:pPr>
      <w:r/>
      <w:r/>
    </w:p>
    <w:p>
      <w:pPr>
        <w:ind w:firstLine="562"/>
        <w:spacing w:line="490" w:lineRule="exact"/>
        <w:rPr>
          <w:rFonts w:ascii="宋体" w:hAnsi="宋体" w:cs="宋体"/>
          <w:sz w:val="28"/>
          <w:szCs w:val="28"/>
        </w:rPr>
      </w:pPr>
      <w:r>
        <w:rPr>
          <w:rFonts w:hint="eastAsia" w:ascii="宋体" w:hAnsi="宋体" w:cs="宋体"/>
          <w:b/>
          <w:bCs/>
          <w:sz w:val="28"/>
          <w:szCs w:val="28"/>
        </w:rPr>
        <w:t xml:space="preserve">投标人必须按照招标人提供的</w:t>
      </w:r>
      <w:bookmarkStart w:id="309" w:name="OLE_LINK20"/>
      <w:r>
        <w:rPr>
          <w:rFonts w:hint="eastAsia" w:ascii="宋体" w:hAnsi="宋体" w:cs="宋体"/>
          <w:b/>
          <w:bCs/>
          <w:sz w:val="28"/>
          <w:szCs w:val="28"/>
        </w:rPr>
        <w:t xml:space="preserve">工程量固化清单</w:t>
      </w:r>
      <w:bookmarkEnd w:id="309"/>
      <w:r>
        <w:rPr>
          <w:rFonts w:hint="eastAsia" w:ascii="宋体" w:hAnsi="宋体" w:cs="宋体"/>
          <w:b/>
          <w:bCs/>
          <w:sz w:val="28"/>
          <w:szCs w:val="28"/>
        </w:rPr>
        <w:t xml:space="preserve">文件（见附件）填写价格，投标人不得作任何调整，否则作无效标处理。</w:t>
      </w:r>
      <w:r/>
    </w:p>
    <w:p>
      <w:pPr>
        <w:spacing w:line="400" w:lineRule="exact"/>
        <w:rPr>
          <w:rFonts w:ascii="宋体" w:hAnsi="宋体" w:cs="宋体"/>
          <w:b/>
          <w:bCs/>
          <w:sz w:val="30"/>
          <w:szCs w:val="30"/>
        </w:rPr>
      </w:pPr>
      <w:r>
        <w:rPr>
          <w:rFonts w:ascii="宋体" w:hAnsi="宋体" w:cs="宋体"/>
          <w:b/>
          <w:bCs/>
          <w:sz w:val="30"/>
          <w:szCs w:val="30"/>
        </w:rPr>
      </w:r>
      <w:r/>
    </w:p>
    <w:p>
      <w:pPr>
        <w:spacing w:line="400" w:lineRule="exact"/>
        <w:rPr>
          <w:rFonts w:ascii="宋体" w:hAnsi="宋体" w:cs="宋体"/>
          <w:b/>
          <w:bCs/>
          <w:sz w:val="30"/>
          <w:szCs w:val="30"/>
        </w:rPr>
      </w:pPr>
      <w:r>
        <w:rPr>
          <w:rFonts w:ascii="宋体" w:hAnsi="宋体" w:cs="宋体"/>
          <w:b/>
          <w:bCs/>
          <w:sz w:val="30"/>
          <w:szCs w:val="30"/>
        </w:rPr>
      </w:r>
      <w:r/>
    </w:p>
    <w:p>
      <w:pPr>
        <w:spacing w:line="400" w:lineRule="exact"/>
        <w:rPr>
          <w:rFonts w:ascii="宋体" w:hAnsi="宋体" w:cs="宋体"/>
          <w:b/>
          <w:bCs/>
          <w:sz w:val="30"/>
          <w:szCs w:val="30"/>
        </w:rPr>
      </w:pPr>
      <w:r>
        <w:rPr>
          <w:rFonts w:ascii="宋体" w:hAnsi="宋体" w:cs="宋体"/>
          <w:b/>
          <w:bCs/>
          <w:sz w:val="30"/>
          <w:szCs w:val="30"/>
        </w:rPr>
      </w:r>
      <w:r/>
    </w:p>
    <w:p>
      <w:pPr>
        <w:spacing w:line="400" w:lineRule="exact"/>
        <w:rPr>
          <w:rFonts w:ascii="宋体" w:hAnsi="宋体" w:cs="宋体"/>
          <w:b/>
          <w:bCs/>
          <w:sz w:val="30"/>
          <w:szCs w:val="30"/>
        </w:rPr>
      </w:pPr>
      <w:r>
        <w:rPr>
          <w:rFonts w:ascii="宋体" w:hAnsi="宋体" w:cs="宋体"/>
          <w:b/>
          <w:bCs/>
          <w:sz w:val="30"/>
          <w:szCs w:val="30"/>
        </w:rPr>
      </w:r>
      <w:r/>
    </w:p>
    <w:p>
      <w:pPr>
        <w:pStyle w:val="725"/>
        <w:spacing w:before="166" w:line="360" w:lineRule="auto"/>
        <w:rPr>
          <w:rFonts w:ascii="Times New Roman" w:hAnsi="Times New Roman"/>
        </w:rPr>
      </w:pPr>
      <w:r>
        <w:rPr>
          <w:rFonts w:ascii="Times New Roman" w:hAnsi="Times New Roman"/>
        </w:rPr>
      </w:r>
      <w:r/>
    </w:p>
    <w:p>
      <w:pPr>
        <w:pStyle w:val="725"/>
        <w:spacing w:before="166" w:line="360" w:lineRule="auto"/>
        <w:rPr>
          <w:rFonts w:ascii="Times New Roman" w:hAnsi="Times New Roman"/>
        </w:rPr>
      </w:pPr>
      <w:r>
        <w:rPr>
          <w:rFonts w:ascii="Times New Roman" w:hAnsi="Times New Roman"/>
        </w:rPr>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6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6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3.5投标人资格条件证明文件</w:t>
      </w:r>
      <w:r/>
    </w:p>
    <w:p>
      <w:pPr>
        <w:pStyle w:val="718"/>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（1）投标人基本资格条件承诺函</w:t>
      </w:r>
      <w:r/>
    </w:p>
    <w:p>
      <w:pPr>
        <w:pStyle w:val="718"/>
        <w:jc w:val="center"/>
        <w:spacing w:line="500" w:lineRule="exact"/>
        <w:rPr>
          <w:rFonts w:cs="宋体" w:asciiTheme="minorEastAsia" w:hAnsiTheme="minorEastAsia" w:eastAsiaTheme="minorEastAsia"/>
          <w:b/>
          <w:sz w:val="28"/>
          <w:szCs w:val="28"/>
        </w:rPr>
      </w:pPr>
      <w:r/>
      <w:bookmarkStart w:id="310" w:name="OLE_LINK43"/>
      <w:r/>
      <w:bookmarkStart w:id="311" w:name="OLE_LINK44"/>
      <w:r>
        <w:rPr>
          <w:rFonts w:hint="eastAsia" w:cs="宋体" w:asciiTheme="minorEastAsia" w:hAnsiTheme="minorEastAsia" w:eastAsiaTheme="minorEastAsia"/>
          <w:b/>
          <w:sz w:val="28"/>
          <w:szCs w:val="28"/>
        </w:rPr>
        <w:t xml:space="preserve">投标人基本资格条件承诺函</w:t>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一、按照《政府采购法》第二十二条规定的投标人基本资格条件，我公司郑重承诺如下：</w:t>
      </w:r>
      <w:r/>
    </w:p>
    <w:p>
      <w:pPr>
        <w:pStyle w:val="718"/>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718"/>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718"/>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pStyle w:val="718"/>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w:t>
      </w:r>
      <w:r/>
    </w:p>
    <w:p>
      <w:pPr>
        <w:pStyle w:val="718"/>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718"/>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6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签字或签章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6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bookmarkEnd w:id="310"/>
      <w:bookmarkEnd w:id="311"/>
      <w:r/>
    </w:p>
    <w:p>
      <w:pPr>
        <w:pStyle w:val="718"/>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718"/>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718"/>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1.具有有效的营业执照（附证书的扫描件）；</w:t>
      </w:r>
      <w:r/>
    </w:p>
    <w:p>
      <w:pPr>
        <w:pStyle w:val="718"/>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2.中小企业声明函（参考格式附后）；</w:t>
      </w:r>
      <w:r/>
    </w:p>
    <w:p>
      <w:pPr>
        <w:ind w:firstLine="560"/>
        <w:spacing w:line="48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3.本项目的特定资格要求提供的证明材料（具体见招标公告要求）。</w:t>
      </w:r>
      <w:r/>
    </w:p>
    <w:p>
      <w:pPr>
        <w:jc w:val="left"/>
        <w:widowControl/>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clear="all"/>
      </w:r>
      <w:r>
        <w:rPr>
          <w:rFonts w:hint="eastAsia" w:cs="宋体" w:asciiTheme="majorEastAsia" w:hAnsiTheme="majorEastAsia" w:eastAsiaTheme="majorEastAsia"/>
          <w:b/>
          <w:sz w:val="30"/>
          <w:szCs w:val="30"/>
        </w:rPr>
        <w:t xml:space="preserve">附件：中小企业声明函</w:t>
      </w:r>
      <w:r/>
    </w:p>
    <w:p>
      <w:pPr>
        <w:jc w:val="center"/>
        <w:rPr>
          <w:rFonts w:ascii="宋体" w:hAnsi="宋体" w:cs="宋体"/>
          <w:b/>
          <w:sz w:val="36"/>
          <w:szCs w:val="28"/>
        </w:rPr>
      </w:pPr>
      <w:r/>
      <w:bookmarkStart w:id="312" w:name="OLE_LINK45"/>
      <w:r/>
      <w:bookmarkStart w:id="313" w:name="OLE_LINK46"/>
      <w:r>
        <w:rPr>
          <w:rFonts w:hint="eastAsia" w:ascii="宋体" w:hAnsi="宋体" w:cs="宋体"/>
          <w:b/>
          <w:sz w:val="36"/>
          <w:szCs w:val="28"/>
        </w:rPr>
        <w:t xml:space="preserve">中小企业声明函（货物）</w:t>
      </w:r>
      <w:r/>
    </w:p>
    <w:p>
      <w:pPr>
        <w:ind w:firstLine="566"/>
        <w:spacing w:line="440" w:lineRule="exact"/>
        <w:rPr>
          <w:rFonts w:ascii="宋体" w:hAnsi="宋体" w:cs="仿宋"/>
          <w:sz w:val="28"/>
          <w:szCs w:val="28"/>
        </w:rPr>
      </w:pPr>
      <w:r>
        <w:rPr>
          <w:rFonts w:ascii="宋体" w:hAnsi="宋体" w:cs="仿宋"/>
          <w:sz w:val="28"/>
          <w:szCs w:val="28"/>
        </w:rPr>
      </w:r>
      <w:r/>
    </w:p>
    <w:p>
      <w:pPr>
        <w:ind w:firstLine="566"/>
        <w:spacing w:line="500" w:lineRule="exact"/>
        <w:rPr>
          <w:rFonts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（单位名称）</w:t>
      </w:r>
      <w:r>
        <w:rPr>
          <w:rFonts w:hint="eastAsia" w:ascii="宋体" w:hAnsi="宋体" w:cs="宋体"/>
          <w:sz w:val="28"/>
          <w:szCs w:val="28"/>
        </w:rPr>
        <w:t xml:space="preserve">的</w:t>
      </w:r>
      <w:r>
        <w:rPr>
          <w:rFonts w:hint="eastAsia" w:ascii="宋体" w:hAnsi="宋体" w:cs="宋体"/>
          <w:sz w:val="28"/>
          <w:szCs w:val="28"/>
          <w:u w:val="single"/>
        </w:rPr>
        <w:t xml:space="preserve">（项目名称）</w:t>
      </w:r>
      <w:r>
        <w:rPr>
          <w:rFonts w:hint="eastAsia" w:ascii="宋体" w:hAnsi="宋体" w:cs="宋体"/>
          <w:sz w:val="28"/>
          <w:szCs w:val="28"/>
        </w:rPr>
        <w:t xml:space="preserve">采购活动，提供的货物全部由符合政策要求的中小企业制造。相关企业（含联合体中的中小企业、签订分包意向协议的中小企业）的具体情况如下：</w:t>
      </w:r>
      <w:r/>
    </w:p>
    <w:p>
      <w:pPr>
        <w:ind w:firstLine="566"/>
        <w:spacing w:line="500" w:lineRule="exact"/>
        <w:rPr>
          <w:rFonts w:ascii="宋体" w:hAnsi="宋体" w:cs="宋体"/>
          <w:sz w:val="28"/>
          <w:szCs w:val="28"/>
        </w:rPr>
      </w:pPr>
      <w:r>
        <w:rPr>
          <w:rFonts w:hint="eastAsia" w:ascii="宋体" w:hAnsi="宋体" w:cs="宋体"/>
          <w:sz w:val="28"/>
          <w:szCs w:val="28"/>
        </w:rPr>
        <w:t xml:space="preserve">1.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，从业人员人，营业收入为万元，资产总额为万元1，属于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2.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，从业人员人，营业收入为万元，资产总额为万元，属于</w:t>
      </w:r>
      <w:r>
        <w:rPr>
          <w:rFonts w:hint="eastAsia" w:ascii="宋体" w:hAnsi="宋体" w:cs="宋体"/>
          <w:sz w:val="28"/>
          <w:szCs w:val="28"/>
          <w:u w:val="single"/>
        </w:rPr>
        <w:t xml:space="preserve">（中型企业、小型企业、微型</w:t>
      </w:r>
      <w:bookmarkStart w:id="314" w:name="_GoBack"/>
      <w:r/>
      <w:bookmarkEnd w:id="314"/>
      <w:r>
        <w:rPr>
          <w:rFonts w:hint="eastAsia" w:ascii="宋体" w:hAnsi="宋体" w:cs="宋体"/>
          <w:sz w:val="28"/>
          <w:szCs w:val="28"/>
          <w:u w:val="single"/>
        </w:rPr>
        <w:t xml:space="preserve">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6"/>
        <w:spacing w:line="500" w:lineRule="exact"/>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4962"/>
        <w:spacing w:line="500" w:lineRule="exact"/>
        <w:rPr>
          <w:rFonts w:ascii="宋体" w:hAnsi="宋体" w:cs="宋体"/>
          <w:sz w:val="28"/>
          <w:szCs w:val="28"/>
        </w:rPr>
      </w:pPr>
      <w:r>
        <w:rPr>
          <w:rFonts w:hint="eastAsia" w:ascii="宋体" w:hAnsi="宋体" w:cs="宋体"/>
          <w:sz w:val="28"/>
          <w:szCs w:val="28"/>
        </w:rPr>
        <w:t xml:space="preserve">企业名称（盖章）：</w:t>
      </w:r>
      <w:r/>
    </w:p>
    <w:p>
      <w:pPr>
        <w:ind w:firstLine="4962"/>
        <w:spacing w:line="500" w:lineRule="exact"/>
        <w:rPr>
          <w:rFonts w:ascii="宋体" w:hAnsi="宋体" w:cs="宋体"/>
          <w:sz w:val="28"/>
          <w:szCs w:val="28"/>
        </w:rPr>
      </w:pPr>
      <w:r>
        <w:rPr>
          <w:rFonts w:hint="eastAsia" w:ascii="宋体" w:hAnsi="宋体" w:cs="宋体"/>
          <w:sz w:val="28"/>
          <w:szCs w:val="28"/>
        </w:rPr>
        <w:t xml:space="preserve">日期：</w:t>
      </w:r>
      <w:r/>
    </w:p>
    <w:p>
      <w:pPr>
        <w:pStyle w:val="745"/>
        <w:ind w:left="562" w:hanging="562"/>
        <w:spacing w:line="400" w:lineRule="exact"/>
        <w:rPr>
          <w:rFonts w:ascii="宋体" w:hAnsi="宋体" w:cs="宋体"/>
          <w:b/>
          <w:sz w:val="28"/>
          <w:szCs w:val="28"/>
        </w:rPr>
      </w:pPr>
      <w:r>
        <w:rPr>
          <w:rFonts w:hint="eastAsia" w:ascii="宋体" w:hAnsi="宋体" w:cs="宋体"/>
          <w:b/>
          <w:sz w:val="28"/>
          <w:szCs w:val="28"/>
        </w:rPr>
        <w:t xml:space="preserve">备注说明：</w:t>
      </w:r>
      <w:r/>
    </w:p>
    <w:p>
      <w:pPr>
        <w:pStyle w:val="745"/>
        <w:ind w:left="562" w:hanging="562"/>
        <w:spacing w:line="400" w:lineRule="exact"/>
        <w:rPr>
          <w:rFonts w:ascii="宋体" w:hAnsi="宋体" w:cs="宋体"/>
          <w:b/>
          <w:sz w:val="28"/>
          <w:szCs w:val="28"/>
        </w:rPr>
      </w:pPr>
      <w:r>
        <w:rPr>
          <w:rFonts w:hint="eastAsia" w:ascii="宋体" w:hAnsi="宋体" w:cs="宋体"/>
          <w:b/>
          <w:sz w:val="28"/>
          <w:szCs w:val="28"/>
        </w:rPr>
        <w:t xml:space="preserve">1、从业人员、营业收入填报上一年度数据，无上</w:t>
      </w:r>
      <w:r>
        <w:rPr>
          <w:rFonts w:hint="eastAsia" w:ascii="宋体" w:hAnsi="宋体" w:cs="宋体"/>
          <w:b/>
          <w:sz w:val="28"/>
          <w:szCs w:val="28"/>
        </w:rPr>
        <w:t xml:space="preserve">一</w:t>
      </w:r>
      <w:r>
        <w:rPr>
          <w:rFonts w:hint="eastAsia" w:ascii="宋体" w:hAnsi="宋体" w:cs="宋体"/>
          <w:b/>
          <w:sz w:val="28"/>
          <w:szCs w:val="28"/>
        </w:rPr>
        <w:t xml:space="preserve">年度数据的新成立企业可不填报。</w:t>
      </w:r>
      <w:r/>
    </w:p>
    <w:p>
      <w:pPr>
        <w:spacing w:line="400" w:lineRule="exact"/>
        <w:rPr>
          <w:rFonts w:ascii="宋体" w:hAnsi="宋体" w:cs="宋体"/>
          <w:b/>
          <w:sz w:val="28"/>
          <w:szCs w:val="28"/>
        </w:rPr>
      </w:pPr>
      <w:r>
        <w:rPr>
          <w:rFonts w:hint="eastAsia" w:ascii="宋体" w:hAnsi="宋体" w:cs="宋体"/>
          <w:b/>
          <w:sz w:val="28"/>
          <w:szCs w:val="28"/>
        </w:rPr>
        <w:t xml:space="preserve">2、供应商未提供此声明函的，将无法享受价格优惠评审。</w:t>
      </w:r>
      <w:r/>
    </w:p>
    <w:p>
      <w:pPr>
        <w:pStyle w:val="717"/>
        <w:ind w:firstLine="0"/>
        <w:spacing w:line="400" w:lineRule="exact"/>
        <w:rPr>
          <w:rFonts w:ascii="宋体" w:hAnsi="宋体" w:cs="宋体"/>
          <w:sz w:val="28"/>
          <w:szCs w:val="28"/>
        </w:rPr>
      </w:pPr>
      <w:r>
        <w:rPr>
          <w:rFonts w:hint="eastAsia" w:ascii="宋体" w:hAnsi="宋体" w:cs="宋体"/>
          <w:b/>
          <w:sz w:val="28"/>
          <w:szCs w:val="28"/>
        </w:rPr>
        <w:t xml:space="preserve">3、供应商提供的声明</w:t>
      </w:r>
      <w:r>
        <w:rPr>
          <w:rFonts w:hint="eastAsia" w:ascii="宋体" w:hAnsi="宋体" w:cs="宋体"/>
          <w:b/>
          <w:sz w:val="28"/>
          <w:szCs w:val="28"/>
        </w:rPr>
        <w:t xml:space="preserve">函内容</w:t>
      </w:r>
      <w:r>
        <w:rPr>
          <w:rFonts w:hint="eastAsia" w:ascii="宋体" w:hAnsi="宋体" w:cs="宋体"/>
          <w:b/>
          <w:sz w:val="28"/>
          <w:szCs w:val="28"/>
        </w:rPr>
        <w:t xml:space="preserve">不实的，属于提供虚假材料谋取中标，依照《中华人民共和国政府采购法》等国家有关规定追究相应责任。</w:t>
      </w:r>
      <w:r/>
    </w:p>
    <w:p>
      <w:pPr>
        <w:ind w:firstLine="560"/>
        <w:spacing w:line="440" w:lineRule="exact"/>
        <w:rPr>
          <w:rFonts w:cs="宋体" w:asciiTheme="majorEastAsia" w:hAnsiTheme="majorEastAsia" w:eastAsiaTheme="majorEastAsia"/>
          <w:sz w:val="28"/>
          <w:szCs w:val="28"/>
        </w:rPr>
      </w:pPr>
      <w:r>
        <w:rPr>
          <w:rFonts w:cs="宋体" w:asciiTheme="majorEastAsia" w:hAnsiTheme="majorEastAsia" w:eastAsiaTheme="majorEastAsia"/>
          <w:sz w:val="28"/>
          <w:szCs w:val="28"/>
        </w:rPr>
      </w:r>
      <w:r>
        <w:rPr>
          <w:rFonts w:cs="宋体" w:asciiTheme="majorEastAsia" w:hAnsiTheme="majorEastAsia" w:eastAsiaTheme="majorEastAsia"/>
          <w:sz w:val="28"/>
          <w:szCs w:val="28"/>
        </w:rPr>
      </w:r>
    </w:p>
    <w:p>
      <w:pPr>
        <w:ind w:firstLine="560"/>
        <w:spacing w:line="440" w:lineRule="exact"/>
        <w:rPr>
          <w:rFonts w:cs="宋体" w:asciiTheme="majorEastAsia" w:hAnsiTheme="majorEastAsia" w:eastAsiaTheme="majorEastAsia"/>
          <w:sz w:val="28"/>
          <w:szCs w:val="28"/>
        </w:rPr>
      </w:pPr>
      <w:r>
        <w:rPr>
          <w:rFonts w:cs="宋体" w:asciiTheme="majorEastAsia" w:hAnsiTheme="majorEastAsia" w:eastAsiaTheme="majorEastAsia"/>
          <w:sz w:val="28"/>
          <w:szCs w:val="28"/>
        </w:rPr>
      </w:r>
      <w:bookmarkEnd w:id="312"/>
      <w:bookmarkEnd w:id="313"/>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3.6采购需求响应表</w:t>
      </w:r>
      <w:r/>
    </w:p>
    <w:p>
      <w:pPr>
        <w:jc w:val="center"/>
        <w:rPr>
          <w:rFonts w:ascii="宋体" w:hAnsi="宋体" w:cs="Arial Unicode MS"/>
          <w:sz w:val="28"/>
          <w:szCs w:val="28"/>
        </w:rPr>
      </w:pPr>
      <w:r>
        <w:rPr>
          <w:rFonts w:hint="eastAsia" w:ascii="宋体" w:hAnsi="宋体" w:cs="Arial Unicode MS"/>
          <w:sz w:val="28"/>
          <w:szCs w:val="28"/>
        </w:rPr>
        <w:t xml:space="preserve">响应表</w:t>
      </w:r>
      <w:r/>
    </w:p>
    <w:tbl>
      <w:tblPr>
        <w:tblW w:w="9153"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996"/>
        <w:gridCol w:w="2241"/>
        <w:gridCol w:w="1080"/>
        <w:gridCol w:w="1266"/>
        <w:gridCol w:w="1080"/>
        <w:gridCol w:w="1407"/>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hint="eastAsia" w:ascii="宋体" w:cs="Arial"/>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招标技术参数</w:t>
            </w:r>
            <w:r/>
          </w:p>
        </w:tc>
        <w:tc>
          <w:tcPr>
            <w:gridSpan w:val="2"/>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投标技术参数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hint="eastAsia" w:ascii="宋体" w:cs="Arial"/>
                <w:szCs w:val="21"/>
              </w:rPr>
              <w:t xml:space="preserve">是否</w:t>
            </w:r>
            <w:r/>
          </w:p>
          <w:p>
            <w:pPr>
              <w:jc w:val="center"/>
              <w:spacing w:line="360" w:lineRule="auto"/>
              <w:rPr>
                <w:rFonts w:ascii="宋体" w:cs="Arial"/>
                <w:szCs w:val="21"/>
              </w:rPr>
            </w:pPr>
            <w:r>
              <w:rPr>
                <w:rFonts w:hint="eastAsia" w:ascii="宋体" w:cs="Arial"/>
                <w:szCs w:val="21"/>
              </w:rPr>
              <w:t xml:space="preserve">偏离</w:t>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hint="eastAsia" w:ascii="宋体" w:cs="Arial"/>
                <w:szCs w:val="21"/>
              </w:rPr>
              <w:t xml:space="preserve">备注</w:t>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r>
        <w:trPr>
          <w:cantSplit/>
          <w:jc w:val="center"/>
          <w:trHeight w:val="76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rPr>
                <w:rFonts w:ascii="宋体" w:cs="Arial"/>
                <w:spacing w:val="-20"/>
                <w:szCs w:val="21"/>
              </w:rPr>
            </w:pPr>
            <w:r>
              <w:rPr>
                <w:rFonts w:ascii="宋体" w:cs="Arial"/>
                <w:spacing w:val="-20"/>
                <w:szCs w:val="21"/>
              </w:rPr>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cs="Arial"/>
                <w:szCs w:val="21"/>
              </w:rPr>
            </w:pPr>
            <w:r>
              <w:rPr>
                <w:rFonts w:ascii="宋体" w:cs="Arial"/>
                <w:szCs w:val="21"/>
              </w:rPr>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jc w:val="center"/>
              <w:spacing w:line="360" w:lineRule="auto"/>
              <w:rPr>
                <w:rFonts w:ascii="宋体" w:cs="Arial"/>
                <w:szCs w:val="21"/>
              </w:rPr>
            </w:pPr>
            <w:r>
              <w:rPr>
                <w:rFonts w:ascii="宋体" w:cs="Arial"/>
                <w:szCs w:val="21"/>
              </w:rPr>
            </w:r>
            <w:r/>
          </w:p>
        </w:tc>
      </w:tr>
    </w:tbl>
    <w:p>
      <w:pPr>
        <w:jc w:val="left"/>
        <w:spacing w:line="440" w:lineRule="exact"/>
        <w:widowControl/>
        <w:rPr>
          <w:rFonts w:ascii="楷体" w:hAnsi="楷体" w:eastAsia="楷体" w:cs="宋体"/>
          <w:b/>
          <w:sz w:val="32"/>
          <w:szCs w:val="32"/>
        </w:rPr>
      </w:pPr>
      <w:r>
        <w:rPr>
          <w:rFonts w:ascii="楷体" w:hAnsi="楷体" w:eastAsia="楷体" w:cs="宋体"/>
          <w:b/>
          <w:sz w:val="32"/>
          <w:szCs w:val="32"/>
        </w:rPr>
      </w:r>
      <w:r/>
    </w:p>
    <w:p>
      <w:pPr>
        <w:pStyle w:val="735"/>
        <w:ind w:firstLine="643"/>
        <w:rPr>
          <w:rFonts w:ascii="楷体" w:hAnsi="楷体" w:eastAsia="楷体" w:cs="宋体"/>
          <w:b/>
          <w:sz w:val="32"/>
        </w:rPr>
      </w:pPr>
      <w:r>
        <w:rPr>
          <w:rFonts w:ascii="楷体" w:hAnsi="楷体" w:eastAsia="楷体" w:cs="宋体"/>
          <w:b/>
          <w:sz w:val="32"/>
        </w:rPr>
      </w:r>
      <w:r/>
    </w:p>
    <w:p>
      <w:pPr>
        <w:pStyle w:val="722"/>
        <w:rPr>
          <w:rFonts w:ascii="楷体" w:hAnsi="楷体" w:eastAsia="楷体" w:cs="宋体"/>
          <w:b/>
        </w:rPr>
      </w:pPr>
      <w:r>
        <w:rPr>
          <w:rFonts w:ascii="楷体" w:hAnsi="楷体" w:eastAsia="楷体" w:cs="宋体"/>
          <w:b/>
        </w:rPr>
      </w:r>
      <w:r/>
    </w:p>
    <w:p>
      <w:pPr>
        <w:pStyle w:val="729"/>
        <w:rPr>
          <w:rFonts w:ascii="楷体" w:hAnsi="楷体" w:eastAsia="楷体" w:cs="宋体"/>
          <w:b/>
          <w:bCs/>
          <w:sz w:val="32"/>
          <w:szCs w:val="32"/>
        </w:rPr>
      </w:pPr>
      <w:r>
        <w:rPr>
          <w:rFonts w:ascii="楷体" w:hAnsi="楷体" w:eastAsia="楷体" w:cs="宋体"/>
          <w:b/>
          <w:sz w:val="32"/>
          <w:szCs w:val="32"/>
        </w:rPr>
      </w:r>
      <w:r>
        <w:rPr>
          <w:rFonts w:ascii="楷体" w:hAnsi="楷体" w:eastAsia="楷体" w:cs="宋体"/>
          <w:b/>
          <w:sz w:val="32"/>
          <w:szCs w:val="32"/>
        </w:rPr>
      </w:r>
    </w:p>
    <w:p>
      <w:pPr>
        <w:pStyle w:val="729"/>
        <w:rPr>
          <w:rFonts w:ascii="楷体" w:hAnsi="楷体" w:eastAsia="楷体" w:cs="宋体"/>
          <w:b/>
          <w:bCs/>
          <w:sz w:val="32"/>
          <w:szCs w:val="32"/>
        </w:rPr>
      </w:pPr>
      <w:r>
        <w:rPr>
          <w:rFonts w:ascii="楷体" w:hAnsi="楷体" w:eastAsia="楷体" w:cs="宋体"/>
          <w:b/>
          <w:bCs/>
          <w:sz w:val="32"/>
          <w:szCs w:val="32"/>
        </w:rPr>
      </w:r>
      <w:r>
        <w:rPr>
          <w:rFonts w:ascii="楷体" w:hAnsi="楷体" w:eastAsia="楷体" w:cs="宋体"/>
          <w:b/>
          <w:bCs/>
          <w:sz w:val="32"/>
          <w:szCs w:val="32"/>
        </w:rPr>
      </w:r>
    </w:p>
    <w:p>
      <w:pPr>
        <w:pStyle w:val="729"/>
        <w:rPr>
          <w:rFonts w:ascii="楷体" w:hAnsi="楷体" w:eastAsia="楷体" w:cs="宋体"/>
          <w:b/>
          <w:bCs/>
          <w:sz w:val="32"/>
          <w:szCs w:val="32"/>
        </w:rPr>
      </w:pPr>
      <w:r>
        <w:rPr>
          <w:rFonts w:ascii="楷体" w:hAnsi="楷体" w:eastAsia="楷体" w:cs="宋体"/>
          <w:b/>
          <w:sz w:val="32"/>
          <w:szCs w:val="32"/>
        </w:rPr>
      </w:r>
      <w:r/>
    </w:p>
    <w:p>
      <w:pPr>
        <w:pStyle w:val="729"/>
        <w:rPr>
          <w:rFonts w:ascii="楷体" w:hAnsi="楷体" w:eastAsia="楷体" w:cs="宋体"/>
          <w:b/>
          <w:sz w:val="32"/>
          <w:szCs w:val="32"/>
        </w:rPr>
      </w:pPr>
      <w:r>
        <w:rPr>
          <w:rFonts w:ascii="楷体" w:hAnsi="楷体" w:eastAsia="楷体" w:cs="宋体"/>
          <w:b/>
          <w:sz w:val="32"/>
          <w:szCs w:val="32"/>
        </w:rPr>
      </w:r>
      <w:r/>
    </w:p>
    <w:p>
      <w:pPr>
        <w:pStyle w:val="729"/>
        <w:rPr>
          <w:rFonts w:ascii="楷体" w:hAnsi="楷体" w:eastAsia="楷体" w:cs="宋体"/>
          <w:b/>
          <w:sz w:val="32"/>
          <w:szCs w:val="32"/>
        </w:rPr>
      </w:pPr>
      <w:r>
        <w:rPr>
          <w:rFonts w:ascii="楷体" w:hAnsi="楷体" w:eastAsia="楷体" w:cs="宋体"/>
          <w:b/>
          <w:sz w:val="32"/>
          <w:szCs w:val="32"/>
        </w:rPr>
      </w:r>
      <w:r/>
    </w:p>
    <w:p>
      <w:pPr>
        <w:jc w:val="center"/>
        <w:rPr>
          <w:rFonts w:ascii="宋体" w:hAnsi="宋体"/>
          <w:b/>
          <w:sz w:val="28"/>
          <w:szCs w:val="28"/>
        </w:rPr>
      </w:pPr>
      <w:r>
        <w:rPr>
          <w:rFonts w:ascii="宋体" w:hAnsi="宋体"/>
          <w:b/>
          <w:sz w:val="28"/>
          <w:szCs w:val="28"/>
        </w:rPr>
      </w:r>
      <w:r/>
    </w:p>
    <w:p>
      <w:pPr>
        <w:pStyle w:val="731"/>
      </w:pPr>
      <w:r/>
      <w:r/>
    </w:p>
    <w:p>
      <w:pPr>
        <w:numPr>
          <w:ilvl w:val="0"/>
          <w:numId w:val="4"/>
        </w:numPr>
        <w:jc w:val="center"/>
        <w:rPr>
          <w:rFonts w:ascii="黑体" w:hAnsi="黑体" w:eastAsia="黑体"/>
          <w:sz w:val="44"/>
          <w:szCs w:val="44"/>
        </w:rPr>
      </w:pPr>
      <w:r>
        <w:rPr>
          <w:rFonts w:hint="eastAsia" w:ascii="黑体" w:hAnsi="黑体" w:eastAsia="黑体"/>
          <w:sz w:val="44"/>
          <w:szCs w:val="44"/>
        </w:rPr>
        <w:t xml:space="preserve"> 合同条款及格式</w:t>
      </w:r>
      <w:r/>
    </w:p>
    <w:p>
      <w:pPr>
        <w:pStyle w:val="731"/>
        <w:jc w:val="center"/>
        <w:rPr>
          <w:b/>
          <w:bCs/>
          <w:sz w:val="32"/>
          <w:szCs w:val="32"/>
        </w:rPr>
      </w:pPr>
      <w:r>
        <w:rPr>
          <w:rFonts w:hint="eastAsia"/>
          <w:b/>
          <w:bCs/>
          <w:sz w:val="32"/>
          <w:szCs w:val="32"/>
        </w:rPr>
        <w:t xml:space="preserve">（仅供参考，具体以实际签订为准）</w:t>
      </w:r>
      <w:r/>
    </w:p>
    <w:p>
      <w:pPr>
        <w:spacing w:line="720" w:lineRule="auto"/>
        <w:rPr>
          <w:rFonts w:ascii="宋体" w:hAnsi="宋体"/>
        </w:rPr>
      </w:pPr>
      <w:r>
        <w:rPr>
          <w:rFonts w:ascii="宋体" w:hAnsi="宋体"/>
        </w:rPr>
      </w:r>
      <w:r/>
    </w:p>
    <w:p>
      <w:pPr>
        <w:spacing w:line="720" w:lineRule="auto"/>
        <w:rPr>
          <w:rFonts w:ascii="宋体" w:hAnsi="宋体"/>
        </w:rPr>
      </w:pPr>
      <w:r>
        <w:rPr>
          <w:rFonts w:ascii="宋体" w:hAnsi="宋体"/>
        </w:rPr>
      </w:r>
      <w:r/>
    </w:p>
    <w:p>
      <w:pPr>
        <w:ind w:firstLine="1200"/>
        <w:spacing w:line="500" w:lineRule="exact"/>
        <w:rPr>
          <w:rFonts w:ascii="宋体" w:hAnsi="宋体"/>
          <w:sz w:val="28"/>
          <w:szCs w:val="28"/>
        </w:rPr>
      </w:pPr>
      <w:r>
        <w:rPr>
          <w:rFonts w:hint="eastAsia" w:ascii="宋体" w:hAnsi="宋体"/>
        </w:rPr>
        <w:t xml:space="preserve"> </w:t>
      </w:r>
      <w:r>
        <w:rPr>
          <w:rFonts w:hint="eastAsia" w:ascii="宋体" w:hAnsi="宋体"/>
          <w:sz w:val="28"/>
          <w:szCs w:val="28"/>
        </w:rPr>
        <w:t xml:space="preserve">项目编号：      </w:t>
      </w:r>
      <w:r/>
    </w:p>
    <w:p>
      <w:pPr>
        <w:ind w:firstLine="1400"/>
        <w:spacing w:line="500" w:lineRule="exact"/>
        <w:rPr>
          <w:rFonts w:ascii="宋体" w:hAnsi="宋体"/>
          <w:sz w:val="28"/>
          <w:szCs w:val="28"/>
        </w:rPr>
      </w:pPr>
      <w:r>
        <w:rPr>
          <w:rFonts w:ascii="宋体" w:hAnsi="宋体"/>
          <w:sz w:val="28"/>
          <w:szCs w:val="28"/>
        </w:rPr>
      </w:r>
      <w:r/>
    </w:p>
    <w:p>
      <w:pPr>
        <w:ind w:firstLine="1400"/>
        <w:spacing w:line="500" w:lineRule="exact"/>
        <w:rPr>
          <w:rFonts w:ascii="宋体" w:hAnsi="宋体"/>
          <w:sz w:val="28"/>
          <w:szCs w:val="28"/>
        </w:rPr>
      </w:pPr>
      <w:r>
        <w:rPr>
          <w:rFonts w:hint="eastAsia" w:ascii="宋体" w:hAnsi="宋体"/>
          <w:sz w:val="28"/>
          <w:szCs w:val="28"/>
        </w:rPr>
        <w:t xml:space="preserve">项目名称：</w:t>
      </w:r>
      <w:r/>
    </w:p>
    <w:p>
      <w:pPr>
        <w:pStyle w:val="731"/>
        <w:spacing w:line="500" w:lineRule="exact"/>
      </w:pPr>
      <w:r>
        <w:rPr>
          <w:rFonts w:hint="eastAsia"/>
        </w:rPr>
        <w:t xml:space="preserve">  </w:t>
      </w:r>
      <w:r/>
    </w:p>
    <w:p>
      <w:pPr>
        <w:spacing w:line="500" w:lineRule="exact"/>
        <w:rPr>
          <w:rFonts w:ascii="宋体" w:hAnsi="宋体"/>
          <w:sz w:val="28"/>
          <w:szCs w:val="28"/>
        </w:rPr>
      </w:pPr>
      <w:r>
        <w:rPr>
          <w:rFonts w:hint="eastAsia" w:ascii="宋体" w:hAnsi="宋体"/>
          <w:sz w:val="28"/>
          <w:szCs w:val="28"/>
        </w:rPr>
        <w:t xml:space="preserve">          采购单位： </w:t>
      </w:r>
      <w:r/>
    </w:p>
    <w:p>
      <w:pPr>
        <w:spacing w:line="500" w:lineRule="exact"/>
        <w:rPr>
          <w:rFonts w:ascii="宋体" w:hAnsi="宋体"/>
          <w:sz w:val="28"/>
          <w:szCs w:val="28"/>
        </w:rPr>
      </w:pPr>
      <w:r>
        <w:rPr>
          <w:rFonts w:hint="eastAsia" w:ascii="宋体" w:hAnsi="宋体"/>
          <w:sz w:val="28"/>
          <w:szCs w:val="28"/>
        </w:rPr>
        <w:t xml:space="preserve">          </w:t>
      </w:r>
      <w:r/>
    </w:p>
    <w:p>
      <w:pPr>
        <w:ind w:firstLine="1400"/>
        <w:spacing w:line="500" w:lineRule="exact"/>
        <w:rPr>
          <w:rFonts w:ascii="宋体" w:hAnsi="宋体"/>
          <w:sz w:val="28"/>
          <w:szCs w:val="28"/>
        </w:rPr>
      </w:pPr>
      <w:r>
        <w:rPr>
          <w:rFonts w:hint="eastAsia" w:ascii="宋体" w:hAnsi="宋体"/>
          <w:sz w:val="28"/>
          <w:szCs w:val="28"/>
        </w:rPr>
        <w:t xml:space="preserve">中标供应商：</w:t>
      </w:r>
      <w:r/>
    </w:p>
    <w:p>
      <w:pPr>
        <w:spacing w:line="720" w:lineRule="auto"/>
        <w:rPr>
          <w:rFonts w:ascii="宋体" w:hAnsi="宋体"/>
          <w:sz w:val="28"/>
          <w:szCs w:val="28"/>
        </w:rPr>
      </w:pPr>
      <w:r>
        <w:rPr>
          <w:rFonts w:hint="eastAsia" w:ascii="宋体" w:hAnsi="宋体"/>
          <w:sz w:val="28"/>
          <w:szCs w:val="28"/>
        </w:rPr>
        <w:t xml:space="preserve">         </w:t>
      </w:r>
      <w:r/>
    </w:p>
    <w:p>
      <w:pPr>
        <w:ind w:firstLine="1400"/>
        <w:spacing w:line="720" w:lineRule="auto"/>
        <w:rPr>
          <w:rFonts w:ascii="宋体" w:hAnsi="宋体"/>
          <w:sz w:val="32"/>
          <w:szCs w:val="32"/>
        </w:rPr>
      </w:pPr>
      <w:r>
        <w:rPr>
          <w:rFonts w:hint="eastAsia" w:ascii="宋体" w:hAnsi="宋体"/>
          <w:sz w:val="28"/>
          <w:szCs w:val="28"/>
        </w:rPr>
        <w:t xml:space="preserve">签订日期：    年  月  日</w:t>
      </w:r>
      <w:r/>
    </w:p>
    <w:p>
      <w:pPr>
        <w:jc w:val="center"/>
        <w:spacing w:line="360" w:lineRule="auto"/>
      </w:pPr>
      <w:r/>
      <w:r/>
    </w:p>
    <w:p>
      <w:pPr>
        <w:pStyle w:val="723"/>
      </w:pPr>
      <w:r/>
      <w:r/>
    </w:p>
    <w:p>
      <w:pPr>
        <w:ind w:firstLine="480"/>
        <w:spacing w:line="400" w:lineRule="exact"/>
        <w:rPr>
          <w:rFonts w:ascii="宋体" w:hAnsi="宋体" w:cs="宋体"/>
        </w:rPr>
      </w:pPr>
      <w:r>
        <w:rPr>
          <w:rFonts w:hint="eastAsia"/>
        </w:rPr>
        <w:t xml:space="preserve"> </w:t>
      </w:r>
      <w:r/>
    </w:p>
    <w:p>
      <w:pPr>
        <w:rPr>
          <w:rFonts w:ascii="宋体" w:hAnsi="宋体" w:cs="宋体"/>
        </w:rPr>
      </w:pPr>
      <w:r>
        <w:rPr>
          <w:rFonts w:ascii="宋体" w:hAnsi="宋体" w:cs="宋体"/>
        </w:rPr>
      </w:r>
      <w:r/>
    </w:p>
    <w:p>
      <w:pPr>
        <w:ind w:firstLine="480"/>
        <w:jc w:val="center"/>
        <w:spacing w:line="400" w:lineRule="exact"/>
        <w:rPr>
          <w:rFonts w:ascii="宋体" w:hAnsi="宋体" w:cs="宋体"/>
        </w:rPr>
      </w:pPr>
      <w:r>
        <w:rPr>
          <w:rFonts w:hint="eastAsia" w:ascii="宋体" w:hAnsi="宋体" w:cs="宋体"/>
        </w:rPr>
        <w:br w:type="page" w:clear="all"/>
      </w:r>
      <w:r/>
    </w:p>
    <w:p>
      <w:pPr>
        <w:ind w:firstLine="540"/>
        <w:spacing w:line="500" w:lineRule="exact"/>
        <w:rPr>
          <w:rFonts w:ascii="宋体" w:hAnsi="宋体" w:cs="宋体"/>
          <w:bCs/>
          <w:sz w:val="28"/>
          <w:szCs w:val="28"/>
        </w:rPr>
      </w:pPr>
      <w:r>
        <w:rPr>
          <w:rFonts w:hint="eastAsia" w:ascii="宋体" w:hAnsi="宋体" w:cs="宋体"/>
          <w:bCs/>
          <w:sz w:val="28"/>
          <w:szCs w:val="28"/>
        </w:rPr>
        <w:t xml:space="preserve">依照《中华人民共和国民法典》、《中华人民共和国产品质量法》、等法律法规的相关规定，遵循平等、自愿、公平和诚实信用的原则，双方</w:t>
      </w:r>
      <w:r>
        <w:rPr>
          <w:rFonts w:hint="eastAsia" w:ascii="宋体" w:hAnsi="宋体" w:cs="宋体"/>
          <w:bCs/>
          <w:sz w:val="28"/>
          <w:szCs w:val="28"/>
        </w:rPr>
        <w:t xml:space="preserve">就</w:t>
      </w:r>
      <w:r>
        <w:rPr>
          <w:rFonts w:hint="eastAsia" w:ascii="宋体" w:hAnsi="宋体" w:cs="宋体"/>
          <w:bCs/>
          <w:sz w:val="28"/>
          <w:szCs w:val="28"/>
          <w:u w:val="single"/>
        </w:rPr>
        <w:t xml:space="preserve">慈孝园改</w:t>
      </w:r>
      <w:r>
        <w:rPr>
          <w:rFonts w:hint="eastAsia" w:ascii="宋体" w:hAnsi="宋体" w:cs="宋体"/>
          <w:bCs/>
          <w:sz w:val="28"/>
          <w:szCs w:val="28"/>
          <w:u w:val="single"/>
        </w:rPr>
        <w:t xml:space="preserve">扩建项目（一期）墓碑采购项目</w:t>
      </w:r>
      <w:r>
        <w:rPr>
          <w:rFonts w:hint="eastAsia" w:ascii="宋体" w:hAnsi="宋体" w:cs="宋体"/>
          <w:bCs/>
          <w:sz w:val="28"/>
          <w:szCs w:val="28"/>
        </w:rPr>
        <w:t xml:space="preserve">相关事宜达成一致意见，特签订本合同，以明确双方的权利、义务，确保合同双方共同执行。</w:t>
      </w:r>
      <w:r/>
    </w:p>
    <w:p>
      <w:pPr>
        <w:ind w:firstLine="540"/>
        <w:spacing w:line="500" w:lineRule="exact"/>
        <w:rPr>
          <w:rFonts w:ascii="宋体" w:hAnsi="宋体" w:cs="宋体"/>
          <w:sz w:val="28"/>
          <w:szCs w:val="28"/>
        </w:rPr>
      </w:pPr>
      <w:r>
        <w:rPr>
          <w:rFonts w:hint="eastAsia" w:ascii="宋体" w:hAnsi="宋体" w:cs="宋体"/>
          <w:sz w:val="28"/>
          <w:szCs w:val="28"/>
        </w:rPr>
        <w:t xml:space="preserve">第一条 定义</w:t>
      </w:r>
      <w:r/>
    </w:p>
    <w:p>
      <w:pPr>
        <w:ind w:firstLine="540"/>
        <w:spacing w:line="500" w:lineRule="exact"/>
        <w:rPr>
          <w:rFonts w:ascii="宋体" w:hAnsi="宋体" w:cs="宋体"/>
          <w:sz w:val="28"/>
          <w:szCs w:val="28"/>
        </w:rPr>
      </w:pPr>
      <w:r>
        <w:rPr>
          <w:rFonts w:hint="eastAsia" w:ascii="宋体" w:hAnsi="宋体" w:cs="宋体"/>
          <w:sz w:val="28"/>
          <w:szCs w:val="28"/>
        </w:rPr>
        <w:t xml:space="preserve">1.1 “买方”为</w:t>
      </w:r>
      <w:r>
        <w:rPr>
          <w:rFonts w:hint="eastAsia" w:ascii="宋体" w:hAnsi="宋体" w:cs="宋体"/>
          <w:sz w:val="28"/>
          <w:szCs w:val="28"/>
          <w:u w:val="single"/>
        </w:rPr>
        <w:t xml:space="preserve">泰兴市殡仪馆  </w:t>
      </w:r>
      <w:r>
        <w:rPr>
          <w:rFonts w:hint="eastAsia" w:ascii="宋体" w:hAnsi="宋体" w:cs="宋体"/>
          <w:sz w:val="28"/>
          <w:szCs w:val="28"/>
        </w:rPr>
        <w:t xml:space="preserve">。</w:t>
      </w:r>
      <w:r/>
    </w:p>
    <w:p>
      <w:pPr>
        <w:ind w:firstLine="540"/>
        <w:spacing w:line="500" w:lineRule="exact"/>
        <w:rPr>
          <w:rFonts w:ascii="宋体" w:hAnsi="宋体" w:cs="宋体"/>
          <w:sz w:val="28"/>
          <w:szCs w:val="28"/>
        </w:rPr>
      </w:pPr>
      <w:r>
        <w:rPr>
          <w:rFonts w:hint="eastAsia" w:ascii="宋体" w:hAnsi="宋体" w:cs="宋体"/>
          <w:sz w:val="28"/>
          <w:szCs w:val="28"/>
        </w:rPr>
        <w:t xml:space="preserve">1.2 “卖方”为</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540"/>
        <w:spacing w:line="500" w:lineRule="exact"/>
        <w:rPr>
          <w:rFonts w:ascii="宋体" w:hAnsi="宋体" w:cs="宋体"/>
          <w:sz w:val="28"/>
          <w:szCs w:val="28"/>
        </w:rPr>
      </w:pPr>
      <w:r>
        <w:rPr>
          <w:rFonts w:hint="eastAsia" w:ascii="宋体" w:hAnsi="宋体" w:cs="宋体"/>
          <w:sz w:val="28"/>
          <w:szCs w:val="28"/>
        </w:rPr>
        <w:t xml:space="preserve">1.3 “工作现场”为</w:t>
      </w:r>
      <w:r>
        <w:rPr>
          <w:rFonts w:hint="eastAsia" w:ascii="宋体" w:hAnsi="宋体" w:cs="宋体"/>
          <w:sz w:val="28"/>
          <w:szCs w:val="28"/>
          <w:u w:val="single"/>
        </w:rPr>
        <w:t xml:space="preserve">买方指定地点</w:t>
      </w:r>
      <w:r>
        <w:rPr>
          <w:rFonts w:hint="eastAsia" w:ascii="宋体" w:hAnsi="宋体" w:cs="宋体"/>
          <w:sz w:val="28"/>
          <w:szCs w:val="28"/>
        </w:rPr>
        <w:t xml:space="preserve">。</w:t>
      </w:r>
      <w:r/>
    </w:p>
    <w:p>
      <w:pPr>
        <w:ind w:firstLine="540"/>
        <w:spacing w:line="500" w:lineRule="exact"/>
        <w:rPr>
          <w:rFonts w:ascii="宋体" w:hAnsi="宋体" w:cs="宋体"/>
          <w:sz w:val="28"/>
          <w:szCs w:val="28"/>
        </w:rPr>
      </w:pPr>
      <w:r>
        <w:rPr>
          <w:rFonts w:hint="eastAsia" w:ascii="宋体" w:hAnsi="宋体" w:cs="宋体"/>
          <w:sz w:val="28"/>
          <w:szCs w:val="28"/>
        </w:rPr>
        <w:t xml:space="preserve">1.4“合同货币”即</w:t>
      </w:r>
      <w:r>
        <w:rPr>
          <w:rFonts w:hint="eastAsia" w:ascii="宋体" w:hAnsi="宋体" w:cs="宋体"/>
          <w:sz w:val="28"/>
          <w:szCs w:val="28"/>
          <w:u w:val="single"/>
        </w:rPr>
        <w:t xml:space="preserve">人民币</w:t>
      </w:r>
      <w:r>
        <w:rPr>
          <w:rFonts w:hint="eastAsia" w:ascii="宋体" w:hAnsi="宋体" w:cs="宋体"/>
          <w:sz w:val="28"/>
          <w:szCs w:val="28"/>
        </w:rPr>
        <w:t xml:space="preserve">。</w:t>
      </w:r>
      <w:r/>
    </w:p>
    <w:p>
      <w:pPr>
        <w:ind w:firstLine="540"/>
        <w:spacing w:line="500" w:lineRule="exact"/>
        <w:rPr>
          <w:rFonts w:ascii="宋体" w:hAnsi="宋体" w:cs="宋体"/>
          <w:sz w:val="28"/>
          <w:szCs w:val="28"/>
        </w:rPr>
      </w:pPr>
      <w:r>
        <w:rPr>
          <w:rFonts w:hint="eastAsia" w:ascii="宋体" w:hAnsi="宋体" w:cs="宋体"/>
          <w:sz w:val="28"/>
          <w:szCs w:val="28"/>
        </w:rPr>
        <w:t xml:space="preserve">第二条 合同范围</w:t>
      </w:r>
      <w:r/>
    </w:p>
    <w:p>
      <w:pPr>
        <w:ind w:firstLine="540"/>
        <w:spacing w:line="500" w:lineRule="exact"/>
        <w:rPr>
          <w:rStyle w:val="771"/>
          <w:rFonts w:ascii="宋体" w:hAnsi="宋体" w:cs="宋体"/>
          <w:sz w:val="28"/>
          <w:szCs w:val="28"/>
        </w:rPr>
      </w:pPr>
      <w:r>
        <w:rPr>
          <w:rFonts w:hint="eastAsia" w:ascii="宋体" w:hAnsi="宋体" w:cs="宋体"/>
          <w:sz w:val="28"/>
          <w:szCs w:val="28"/>
        </w:rPr>
        <w:t xml:space="preserve">2.1合同标的：</w:t>
      </w:r>
      <w:r>
        <w:rPr>
          <w:rStyle w:val="771"/>
          <w:rFonts w:hint="eastAsia" w:ascii="宋体" w:hAnsi="宋体" w:cs="宋体"/>
          <w:sz w:val="28"/>
          <w:szCs w:val="28"/>
        </w:rPr>
        <w:t xml:space="preserve">产品名称、型号、规格、数量及价款等详见投标文件。</w:t>
      </w:r>
      <w:r/>
    </w:p>
    <w:p>
      <w:pPr>
        <w:ind w:firstLine="540"/>
        <w:spacing w:line="500" w:lineRule="exact"/>
        <w:rPr>
          <w:rFonts w:ascii="宋体" w:hAnsi="宋体" w:cs="宋体"/>
          <w:bCs/>
          <w:sz w:val="28"/>
          <w:szCs w:val="28"/>
        </w:rPr>
      </w:pPr>
      <w:r>
        <w:rPr>
          <w:rFonts w:hint="eastAsia" w:ascii="宋体" w:hAnsi="宋体" w:cs="宋体"/>
          <w:bCs/>
          <w:sz w:val="28"/>
          <w:szCs w:val="28"/>
        </w:rPr>
        <w:t xml:space="preserve">2.2本项目合同价应是招标文件所确定的全部工作内容的价格体现，从设备生产制作到安装调试，直至交付使用所需发生的所有费用。合同价应包括但不限于：本次招标范围内所需全部货物、随货物提供的备品配件及专用工具的价格、包装费、运杂费（运抵买方工地现场）、人工费、保险费、安装费、调试费、配合费、检测费、验收费、质保期内的售后服务费及投标人认为需要的其他费用等。</w:t>
      </w:r>
      <w:r/>
    </w:p>
    <w:p>
      <w:pPr>
        <w:ind w:firstLine="540"/>
        <w:spacing w:line="500" w:lineRule="exact"/>
        <w:rPr>
          <w:rFonts w:ascii="宋体" w:hAnsi="宋体" w:cs="宋体"/>
          <w:sz w:val="28"/>
          <w:szCs w:val="28"/>
        </w:rPr>
      </w:pPr>
      <w:r>
        <w:rPr>
          <w:rFonts w:hint="eastAsia" w:ascii="宋体" w:hAnsi="宋体" w:cs="宋体"/>
          <w:sz w:val="28"/>
          <w:szCs w:val="28"/>
        </w:rPr>
        <w:t xml:space="preserve">第三条 价格</w:t>
      </w:r>
      <w:r/>
    </w:p>
    <w:p>
      <w:pPr>
        <w:ind w:firstLine="540"/>
        <w:spacing w:line="500" w:lineRule="exact"/>
        <w:rPr>
          <w:rFonts w:ascii="宋体" w:hAnsi="宋体" w:cs="宋体"/>
          <w:sz w:val="28"/>
          <w:szCs w:val="28"/>
        </w:rPr>
      </w:pPr>
      <w:r>
        <w:rPr>
          <w:rFonts w:hint="eastAsia" w:ascii="宋体" w:hAnsi="宋体" w:cs="宋体"/>
          <w:sz w:val="28"/>
          <w:szCs w:val="28"/>
        </w:rPr>
        <w:t xml:space="preserve">3.1合同总价为￥</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80"/>
        <w:spacing w:line="500" w:lineRule="exact"/>
        <w:rPr>
          <w:rFonts w:asciiTheme="minorEastAsia" w:hAnsiTheme="minorEastAsia" w:eastAsiaTheme="minorEastAsia" w:cstheme="minorEastAsia"/>
          <w:sz w:val="28"/>
          <w:szCs w:val="28"/>
        </w:rPr>
      </w:pPr>
      <w:r>
        <w:rPr>
          <w:rFonts w:hint="eastAsia" w:ascii="宋体" w:hAnsi="宋体" w:cs="宋体"/>
          <w:sz w:val="28"/>
          <w:szCs w:val="28"/>
        </w:rPr>
        <w:t xml:space="preserve">第四条 </w:t>
      </w:r>
      <w:r>
        <w:rPr>
          <w:rFonts w:hint="eastAsia" w:asciiTheme="minorEastAsia" w:hAnsiTheme="minorEastAsia" w:eastAsiaTheme="minorEastAsia" w:cstheme="minorEastAsia"/>
          <w:sz w:val="28"/>
          <w:szCs w:val="28"/>
        </w:rPr>
        <w:t xml:space="preserve">付款方式</w:t>
      </w:r>
      <w:r/>
    </w:p>
    <w:p>
      <w:pPr>
        <w:ind w:firstLine="480"/>
        <w:spacing w:line="500" w:lineRule="exac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见招标文件规定。</w:t>
      </w:r>
      <w:r/>
    </w:p>
    <w:p>
      <w:pPr>
        <w:pStyle w:val="720"/>
        <w:ind w:firstLine="480"/>
        <w:spacing w:after="0" w:line="500" w:lineRule="exact"/>
        <w:rPr>
          <w:rFonts w:ascii="宋体" w:hAnsi="宋体" w:cs="宋体"/>
          <w:sz w:val="28"/>
          <w:szCs w:val="28"/>
        </w:rPr>
      </w:pPr>
      <w:r>
        <w:rPr>
          <w:rFonts w:hint="eastAsia" w:ascii="宋体" w:hAnsi="宋体" w:cs="宋体"/>
          <w:sz w:val="28"/>
          <w:szCs w:val="28"/>
        </w:rPr>
        <w:t xml:space="preserve">第五条 履约保证金</w:t>
      </w:r>
      <w:r/>
    </w:p>
    <w:p>
      <w:pPr>
        <w:pStyle w:val="720"/>
        <w:spacing w:after="0" w:line="500" w:lineRule="exact"/>
        <w:rPr>
          <w:rFonts w:ascii="宋体" w:hAnsi="宋体" w:cs="宋体"/>
          <w:sz w:val="28"/>
          <w:szCs w:val="28"/>
        </w:rPr>
      </w:pPr>
      <w:r>
        <w:rPr>
          <w:rFonts w:hint="eastAsia" w:ascii="宋体" w:hAnsi="宋体" w:cs="宋体"/>
          <w:sz w:val="28"/>
          <w:szCs w:val="28"/>
        </w:rPr>
        <w:t xml:space="preserve">    签订合同前，卖方应向买方支付履约保证金，履约保证金金额为中标金额</w:t>
      </w:r>
      <w:r>
        <w:rPr>
          <w:rFonts w:hint="eastAsia" w:ascii="宋体" w:hAnsi="宋体" w:cs="宋体"/>
          <w:sz w:val="28"/>
          <w:szCs w:val="28"/>
          <w:u w:val="single"/>
        </w:rPr>
        <w:t xml:space="preserve">       </w:t>
      </w:r>
      <w:r>
        <w:rPr>
          <w:rFonts w:hint="eastAsia" w:ascii="宋体" w:hAnsi="宋体" w:cs="宋体"/>
          <w:sz w:val="28"/>
          <w:szCs w:val="28"/>
        </w:rPr>
        <w:t xml:space="preserve">的百分之</w:t>
      </w:r>
      <w:r>
        <w:rPr>
          <w:rFonts w:hint="eastAsia" w:ascii="宋体" w:hAnsi="宋体" w:cs="宋体"/>
          <w:sz w:val="28"/>
          <w:szCs w:val="28"/>
          <w:u w:val="single"/>
        </w:rPr>
        <w:t xml:space="preserve">十</w:t>
      </w:r>
      <w:r>
        <w:rPr>
          <w:rFonts w:hint="eastAsia" w:ascii="宋体" w:hAnsi="宋体" w:cs="宋体"/>
          <w:sz w:val="28"/>
          <w:szCs w:val="28"/>
        </w:rPr>
        <w:t xml:space="preserve">（10%）大写：人民币</w:t>
      </w:r>
      <w:r>
        <w:rPr>
          <w:rFonts w:hint="eastAsia" w:ascii="宋体" w:hAnsi="宋体" w:cs="宋体"/>
          <w:sz w:val="28"/>
          <w:szCs w:val="28"/>
          <w:u w:val="single"/>
        </w:rPr>
        <w:t xml:space="preserve">        </w:t>
      </w:r>
      <w:r>
        <w:rPr>
          <w:rFonts w:hint="eastAsia" w:ascii="宋体" w:hAnsi="宋体" w:cs="宋体"/>
          <w:sz w:val="28"/>
          <w:szCs w:val="28"/>
        </w:rPr>
        <w:t xml:space="preserve">元（小写：¥</w:t>
      </w:r>
      <w:r>
        <w:rPr>
          <w:rFonts w:hint="eastAsia" w:ascii="宋体" w:hAnsi="宋体" w:cs="宋体"/>
          <w:sz w:val="28"/>
          <w:szCs w:val="28"/>
          <w:u w:val="single"/>
        </w:rPr>
        <w:t xml:space="preserve">       </w:t>
      </w:r>
      <w:r>
        <w:rPr>
          <w:rFonts w:hint="eastAsia" w:ascii="宋体" w:hAnsi="宋体" w:cs="宋体"/>
          <w:sz w:val="28"/>
          <w:szCs w:val="28"/>
        </w:rPr>
        <w:t xml:space="preserve">元），履约保证金存放期间不计利息。</w:t>
      </w:r>
      <w:r/>
    </w:p>
    <w:p>
      <w:pPr>
        <w:pStyle w:val="720"/>
        <w:spacing w:after="0" w:line="500" w:lineRule="exact"/>
        <w:rPr>
          <w:rFonts w:ascii="宋体" w:hAnsi="宋体" w:cs="宋体"/>
          <w:sz w:val="28"/>
          <w:szCs w:val="28"/>
        </w:rPr>
      </w:pPr>
      <w:r>
        <w:rPr>
          <w:rFonts w:hint="eastAsia" w:ascii="宋体" w:hAnsi="宋体" w:cs="宋体"/>
          <w:sz w:val="28"/>
          <w:szCs w:val="28"/>
        </w:rPr>
        <w:t xml:space="preserve">    履约保证金形式：卖方应在收到中标通知书后签订合同前，需向买</w:t>
      </w:r>
      <w:r>
        <w:rPr>
          <w:rFonts w:hint="eastAsia" w:ascii="宋体" w:hAnsi="宋体" w:cs="宋体"/>
          <w:sz w:val="28"/>
          <w:szCs w:val="28"/>
        </w:rPr>
        <w:t xml:space="preserve">方交纳履约保证金，履约保证金应当以支票、本票、汇票或金融机构、担保机构出具的保函等非现金形式提交。</w:t>
      </w:r>
      <w:r/>
    </w:p>
    <w:p>
      <w:pPr>
        <w:pStyle w:val="720"/>
        <w:spacing w:after="0" w:line="500" w:lineRule="exact"/>
        <w:rPr>
          <w:rFonts w:ascii="宋体" w:hAnsi="宋体" w:cs="宋体"/>
          <w:sz w:val="28"/>
          <w:szCs w:val="28"/>
        </w:rPr>
      </w:pPr>
      <w:r>
        <w:rPr>
          <w:rFonts w:hint="eastAsia" w:ascii="宋体" w:hAnsi="宋体" w:cs="宋体"/>
          <w:sz w:val="28"/>
          <w:szCs w:val="28"/>
        </w:rPr>
        <w:t xml:space="preserve">    履约保证金退还：质保期满后，结算违约赔偿（如有）后7个工作日内无息退还给卖方；卖方需出具买方提供的《验收书》，如未提供，履约保证金不予退还。</w:t>
      </w:r>
      <w:r/>
    </w:p>
    <w:p>
      <w:pPr>
        <w:ind w:firstLine="540"/>
        <w:spacing w:line="500" w:lineRule="exact"/>
        <w:rPr>
          <w:rFonts w:ascii="宋体" w:hAnsi="宋体" w:cs="宋体"/>
          <w:sz w:val="28"/>
          <w:szCs w:val="28"/>
        </w:rPr>
      </w:pPr>
      <w:r>
        <w:rPr>
          <w:rFonts w:hint="eastAsia" w:ascii="宋体" w:hAnsi="宋体" w:cs="宋体"/>
          <w:sz w:val="28"/>
          <w:szCs w:val="28"/>
        </w:rPr>
        <w:t xml:space="preserve">第六条 交货</w:t>
      </w:r>
      <w:r/>
    </w:p>
    <w:p>
      <w:pPr>
        <w:ind w:firstLine="480"/>
        <w:spacing w:line="500" w:lineRule="exact"/>
        <w:rPr>
          <w:rFonts w:ascii="宋体" w:hAnsi="宋体" w:cs="宋体"/>
          <w:sz w:val="28"/>
          <w:szCs w:val="28"/>
        </w:rPr>
      </w:pPr>
      <w:r>
        <w:rPr>
          <w:rFonts w:hint="eastAsia" w:ascii="宋体" w:hAnsi="宋体" w:cs="宋体"/>
          <w:sz w:val="28"/>
          <w:szCs w:val="28"/>
        </w:rPr>
        <w:t xml:space="preserve">6.1卖方应于合同生效日后</w:t>
      </w:r>
      <w:r>
        <w:rPr>
          <w:rFonts w:hint="eastAsia" w:ascii="宋体" w:hAnsi="宋体" w:cs="宋体"/>
          <w:sz w:val="28"/>
          <w:szCs w:val="28"/>
          <w:u w:val="single"/>
        </w:rPr>
        <w:t xml:space="preserve">100</w:t>
      </w:r>
      <w:r>
        <w:rPr>
          <w:rFonts w:hint="eastAsia" w:ascii="宋体" w:hAnsi="宋体" w:cs="宋体"/>
          <w:sz w:val="28"/>
          <w:szCs w:val="28"/>
        </w:rPr>
        <w:t xml:space="preserve">日内将合同标的全部交付。 </w:t>
      </w:r>
      <w:r/>
    </w:p>
    <w:p>
      <w:pPr>
        <w:ind w:firstLine="480"/>
        <w:spacing w:line="500" w:lineRule="exact"/>
        <w:rPr>
          <w:rFonts w:ascii="宋体" w:hAnsi="宋体" w:cs="宋体"/>
          <w:sz w:val="28"/>
          <w:szCs w:val="28"/>
        </w:rPr>
      </w:pPr>
      <w:r>
        <w:rPr>
          <w:rFonts w:hint="eastAsia" w:ascii="宋体" w:hAnsi="宋体" w:cs="宋体"/>
          <w:sz w:val="28"/>
          <w:szCs w:val="28"/>
        </w:rPr>
        <w:t xml:space="preserve">6.2交货地点为</w:t>
      </w:r>
      <w:r>
        <w:rPr>
          <w:rFonts w:hint="eastAsia" w:ascii="宋体" w:hAnsi="宋体" w:cs="宋体"/>
          <w:sz w:val="28"/>
          <w:szCs w:val="28"/>
          <w:u w:val="single"/>
        </w:rPr>
        <w:t xml:space="preserve">买方指定地点</w:t>
      </w:r>
      <w:r>
        <w:rPr>
          <w:rFonts w:hint="eastAsia" w:ascii="宋体" w:hAnsi="宋体" w:cs="宋体"/>
          <w:sz w:val="28"/>
          <w:szCs w:val="28"/>
        </w:rPr>
        <w:t xml:space="preserve">。</w:t>
      </w:r>
      <w:r/>
    </w:p>
    <w:p>
      <w:pPr>
        <w:ind w:firstLine="480"/>
        <w:spacing w:line="500" w:lineRule="exact"/>
        <w:rPr>
          <w:rFonts w:ascii="宋体" w:hAnsi="宋体" w:cs="宋体"/>
          <w:sz w:val="28"/>
          <w:szCs w:val="28"/>
        </w:rPr>
      </w:pPr>
      <w:r>
        <w:rPr>
          <w:rFonts w:hint="eastAsia" w:ascii="宋体" w:hAnsi="宋体" w:cs="宋体"/>
          <w:sz w:val="28"/>
          <w:szCs w:val="28"/>
        </w:rPr>
        <w:t xml:space="preserve">6.3卖方应在不迟于合同标的备妥待运前</w:t>
      </w:r>
      <w:r>
        <w:rPr>
          <w:rFonts w:hint="eastAsia" w:ascii="宋体" w:hAnsi="宋体" w:cs="宋体"/>
          <w:sz w:val="28"/>
          <w:szCs w:val="28"/>
          <w:u w:val="single"/>
        </w:rPr>
        <w:t xml:space="preserve"> 5 </w:t>
      </w:r>
      <w:r>
        <w:rPr>
          <w:rFonts w:hint="eastAsia" w:ascii="宋体" w:hAnsi="宋体" w:cs="宋体"/>
          <w:sz w:val="28"/>
          <w:szCs w:val="28"/>
        </w:rPr>
        <w:t xml:space="preserve">日通知买方。</w:t>
      </w:r>
      <w:r/>
    </w:p>
    <w:p>
      <w:pPr>
        <w:ind w:firstLine="540"/>
        <w:spacing w:line="500" w:lineRule="exact"/>
        <w:rPr>
          <w:rFonts w:ascii="宋体" w:hAnsi="宋体" w:cs="宋体"/>
          <w:sz w:val="28"/>
          <w:szCs w:val="28"/>
        </w:rPr>
      </w:pPr>
      <w:r>
        <w:rPr>
          <w:rFonts w:hint="eastAsia" w:ascii="宋体" w:hAnsi="宋体" w:cs="宋体"/>
          <w:sz w:val="28"/>
          <w:szCs w:val="28"/>
        </w:rPr>
        <w:t xml:space="preserve">6.4</w:t>
      </w:r>
      <w:r>
        <w:rPr>
          <w:rFonts w:hint="eastAsia" w:ascii="宋体" w:cs="宋体"/>
          <w:sz w:val="28"/>
          <w:szCs w:val="28"/>
        </w:rPr>
        <w:t xml:space="preserve">如果卖方未能按照合同规定的交货期限交货，卖方应按每天迟交合同标的金额的百分之</w:t>
      </w:r>
      <w:r>
        <w:rPr>
          <w:rFonts w:hint="eastAsia" w:ascii="宋体" w:cs="宋体"/>
          <w:sz w:val="28"/>
          <w:szCs w:val="28"/>
          <w:u w:val="single"/>
        </w:rPr>
        <w:t xml:space="preserve">五</w:t>
      </w:r>
      <w:r>
        <w:rPr>
          <w:rFonts w:hint="eastAsia" w:ascii="宋体" w:cs="宋体"/>
          <w:sz w:val="28"/>
          <w:szCs w:val="28"/>
        </w:rPr>
        <w:t xml:space="preserve">(</w:t>
      </w:r>
      <w:r>
        <w:rPr>
          <w:rFonts w:hint="eastAsia" w:ascii="宋体" w:cs="宋体"/>
          <w:sz w:val="28"/>
          <w:szCs w:val="28"/>
          <w:u w:val="single"/>
        </w:rPr>
        <w:t xml:space="preserve">5</w:t>
      </w:r>
      <w:r>
        <w:rPr>
          <w:rFonts w:hint="eastAsia" w:ascii="宋体" w:cs="宋体"/>
          <w:sz w:val="28"/>
          <w:szCs w:val="28"/>
        </w:rPr>
        <w:t xml:space="preserve">%)的比率支付违约金。违约金的总金额不超过合同总价的百分之</w:t>
      </w:r>
      <w:r>
        <w:rPr>
          <w:rFonts w:hint="eastAsia" w:ascii="宋体" w:cs="宋体"/>
          <w:sz w:val="28"/>
          <w:szCs w:val="28"/>
          <w:u w:val="single"/>
        </w:rPr>
        <w:t xml:space="preserve">二十</w:t>
      </w:r>
      <w:r>
        <w:rPr>
          <w:rFonts w:hint="eastAsia" w:ascii="宋体" w:cs="宋体"/>
          <w:sz w:val="28"/>
          <w:szCs w:val="28"/>
        </w:rPr>
        <w:t xml:space="preserve">(</w:t>
      </w:r>
      <w:r>
        <w:rPr>
          <w:rFonts w:hint="eastAsia" w:ascii="宋体" w:cs="宋体"/>
          <w:sz w:val="28"/>
          <w:szCs w:val="28"/>
          <w:u w:val="single"/>
        </w:rPr>
        <w:t xml:space="preserve">20</w:t>
      </w:r>
      <w:r>
        <w:rPr>
          <w:rFonts w:hint="eastAsia" w:ascii="宋体" w:cs="宋体"/>
          <w:sz w:val="28"/>
          <w:szCs w:val="28"/>
        </w:rPr>
        <w:t xml:space="preserve">%) ，违约金的支付不能免除卖方继续交付相关合同标的</w:t>
      </w:r>
      <w:r>
        <w:rPr>
          <w:rFonts w:hint="eastAsia" w:ascii="宋体" w:cs="宋体"/>
          <w:sz w:val="28"/>
          <w:szCs w:val="28"/>
        </w:rPr>
        <w:t xml:space="preserve">的</w:t>
      </w:r>
      <w:r>
        <w:rPr>
          <w:rFonts w:hint="eastAsia" w:ascii="宋体" w:cs="宋体"/>
          <w:sz w:val="28"/>
          <w:szCs w:val="28"/>
        </w:rPr>
        <w:t xml:space="preserve">义务。</w:t>
      </w:r>
      <w:r/>
    </w:p>
    <w:p>
      <w:pPr>
        <w:pStyle w:val="772"/>
        <w:ind w:firstLine="480"/>
        <w:spacing w:line="500" w:lineRule="exact"/>
        <w:rPr>
          <w:rFonts w:ascii="宋体" w:hAnsi="宋体" w:cs="宋体"/>
          <w:sz w:val="28"/>
          <w:szCs w:val="28"/>
        </w:rPr>
      </w:pPr>
      <w:r>
        <w:rPr>
          <w:rFonts w:hint="eastAsia" w:ascii="宋体" w:hAnsi="宋体" w:cs="宋体"/>
          <w:sz w:val="28"/>
          <w:szCs w:val="28"/>
        </w:rPr>
        <w:t xml:space="preserve">如果卖方未能按照封存样品及技术要求、项目实施要求供货，视为产品全部不合格，卖方承担违约责任，不合格的产品全部作退货处理，卖方重新供货，所有的费用由卖方承担，卖方向买方偿付合同价款总额10%的违约金；如果重新供货产品仍不合格，买方有权单方面解除合同，卖方向买方偿付合同价款总额20%的违约金。 </w:t>
      </w:r>
      <w:r/>
    </w:p>
    <w:p>
      <w:pPr>
        <w:pStyle w:val="772"/>
        <w:ind w:firstLine="480"/>
        <w:spacing w:line="500" w:lineRule="exact"/>
        <w:rPr>
          <w:rFonts w:ascii="宋体" w:hAnsi="宋体" w:cs="宋体"/>
          <w:sz w:val="28"/>
          <w:szCs w:val="28"/>
        </w:rPr>
      </w:pPr>
      <w:r>
        <w:rPr>
          <w:rFonts w:hint="eastAsia" w:ascii="宋体" w:hAnsi="宋体" w:cs="宋体"/>
          <w:sz w:val="28"/>
          <w:szCs w:val="28"/>
        </w:rPr>
        <w:t xml:space="preserve">如果卖方未按照承诺提供售后服务、维保等相关服务的，买方有权委托第三</w:t>
      </w:r>
      <w:r>
        <w:rPr>
          <w:rFonts w:hint="eastAsia" w:ascii="宋体" w:hAnsi="宋体" w:cs="宋体"/>
          <w:sz w:val="28"/>
          <w:szCs w:val="28"/>
        </w:rPr>
        <w:t xml:space="preserve">方服务</w:t>
      </w:r>
      <w:r>
        <w:rPr>
          <w:rFonts w:hint="eastAsia" w:ascii="宋体" w:hAnsi="宋体" w:cs="宋体"/>
          <w:sz w:val="28"/>
          <w:szCs w:val="28"/>
        </w:rPr>
        <w:t xml:space="preserve">单位进行维修保养，费用由卖方承担。</w:t>
      </w:r>
      <w:r/>
    </w:p>
    <w:p>
      <w:pPr>
        <w:pStyle w:val="720"/>
        <w:spacing w:after="0" w:line="500" w:lineRule="exact"/>
        <w:rPr>
          <w:rFonts w:ascii="宋体" w:hAnsi="宋体" w:cs="宋体"/>
          <w:sz w:val="28"/>
          <w:szCs w:val="28"/>
        </w:rPr>
      </w:pPr>
      <w:r>
        <w:rPr>
          <w:rFonts w:hint="eastAsia" w:ascii="宋体" w:hAnsi="宋体" w:cs="宋体"/>
          <w:sz w:val="28"/>
          <w:szCs w:val="28"/>
        </w:rPr>
        <w:t xml:space="preserve">    第七条 技术资料</w:t>
      </w:r>
      <w:r>
        <w:rPr>
          <w:rFonts w:hint="eastAsia" w:ascii="宋体" w:hAnsi="宋体" w:cs="宋体"/>
          <w:sz w:val="28"/>
          <w:szCs w:val="28"/>
        </w:rPr>
        <w:t xml:space="preserve">随合同</w:t>
      </w:r>
      <w:r>
        <w:rPr>
          <w:rFonts w:hint="eastAsia" w:ascii="宋体" w:hAnsi="宋体" w:cs="宋体"/>
          <w:sz w:val="28"/>
          <w:szCs w:val="28"/>
        </w:rPr>
        <w:t xml:space="preserve">标的同时交付给买方。</w:t>
      </w:r>
      <w:r/>
    </w:p>
    <w:p>
      <w:pPr>
        <w:ind w:firstLine="540"/>
        <w:spacing w:line="500" w:lineRule="exact"/>
        <w:rPr>
          <w:rFonts w:ascii="宋体" w:hAnsi="宋体" w:cs="宋体"/>
          <w:sz w:val="28"/>
          <w:szCs w:val="28"/>
        </w:rPr>
      </w:pPr>
      <w:r>
        <w:rPr>
          <w:rFonts w:hint="eastAsia" w:ascii="宋体" w:hAnsi="宋体" w:cs="宋体"/>
          <w:sz w:val="28"/>
          <w:szCs w:val="28"/>
        </w:rPr>
        <w:t xml:space="preserve">第八条 安装</w:t>
      </w:r>
      <w:r/>
    </w:p>
    <w:p>
      <w:pPr>
        <w:ind w:firstLine="560"/>
        <w:spacing w:line="500" w:lineRule="exact"/>
        <w:rPr>
          <w:rFonts w:ascii="宋体" w:hAnsi="宋体" w:cs="宋体"/>
          <w:sz w:val="28"/>
          <w:szCs w:val="28"/>
        </w:rPr>
      </w:pPr>
      <w:r>
        <w:rPr>
          <w:rFonts w:hint="eastAsia" w:ascii="宋体" w:hAnsi="宋体" w:cs="宋体"/>
          <w:sz w:val="28"/>
          <w:szCs w:val="28"/>
        </w:rPr>
        <w:t xml:space="preserve">自双方签订合同之日起卖方进行备料制作，必须确保在100日内供货并安装完成通过验收。</w:t>
      </w:r>
      <w:r/>
    </w:p>
    <w:p>
      <w:pPr>
        <w:ind w:left="479" w:firstLine="60"/>
        <w:spacing w:line="500" w:lineRule="exact"/>
        <w:rPr>
          <w:rFonts w:ascii="宋体" w:hAnsi="宋体" w:cs="宋体"/>
          <w:sz w:val="28"/>
          <w:szCs w:val="28"/>
        </w:rPr>
      </w:pPr>
      <w:r>
        <w:rPr>
          <w:rFonts w:hint="eastAsia" w:ascii="宋体" w:hAnsi="宋体" w:cs="宋体"/>
          <w:sz w:val="28"/>
          <w:szCs w:val="28"/>
        </w:rPr>
        <w:t xml:space="preserve">第九条 验收</w:t>
      </w:r>
      <w:r/>
    </w:p>
    <w:p>
      <w:pPr>
        <w:ind w:firstLine="540"/>
        <w:spacing w:line="500" w:lineRule="exact"/>
        <w:rPr>
          <w:rFonts w:ascii="宋体" w:hAnsi="宋体" w:cs="宋体"/>
          <w:sz w:val="28"/>
          <w:szCs w:val="28"/>
        </w:rPr>
      </w:pPr>
      <w:r>
        <w:rPr>
          <w:rFonts w:hint="eastAsia" w:ascii="宋体" w:hAnsi="宋体" w:cs="宋体"/>
          <w:sz w:val="28"/>
          <w:szCs w:val="28"/>
        </w:rPr>
        <w:t xml:space="preserve">9.1 签订合同后，所有标的出厂需经买方验收后方可发货。</w:t>
      </w:r>
      <w:r/>
    </w:p>
    <w:p>
      <w:pPr>
        <w:ind w:firstLine="540"/>
        <w:spacing w:line="500" w:lineRule="exact"/>
        <w:rPr>
          <w:rFonts w:ascii="宋体" w:hAnsi="宋体" w:cs="宋体"/>
          <w:sz w:val="28"/>
          <w:szCs w:val="28"/>
        </w:rPr>
      </w:pPr>
      <w:r>
        <w:rPr>
          <w:rFonts w:hint="eastAsia" w:ascii="宋体" w:hAnsi="宋体" w:cs="宋体"/>
          <w:sz w:val="28"/>
          <w:szCs w:val="28"/>
        </w:rPr>
        <w:t xml:space="preserve">9.2 合同标的</w:t>
      </w:r>
      <w:r>
        <w:rPr>
          <w:rFonts w:hint="eastAsia" w:ascii="宋体" w:hAnsi="宋体" w:cs="宋体"/>
          <w:sz w:val="28"/>
          <w:szCs w:val="28"/>
        </w:rPr>
        <w:t xml:space="preserve">的</w:t>
      </w:r>
      <w:r>
        <w:rPr>
          <w:rFonts w:hint="eastAsia" w:ascii="宋体" w:hAnsi="宋体" w:cs="宋体"/>
          <w:sz w:val="28"/>
          <w:szCs w:val="28"/>
        </w:rPr>
        <w:t xml:space="preserve">验收应在卖方的协助下进行。合同标的全部交付并</w:t>
      </w:r>
      <w:r>
        <w:rPr>
          <w:rFonts w:hint="eastAsia" w:ascii="宋体" w:hAnsi="宋体" w:cs="宋体"/>
          <w:sz w:val="28"/>
          <w:szCs w:val="28"/>
        </w:rPr>
        <w:t xml:space="preserve">安装完毕后，卖方可向买方书面提出验收要求，买方在接到书面要求后3 日进行验收。如果</w:t>
      </w:r>
      <w:r>
        <w:rPr>
          <w:rFonts w:hint="eastAsia" w:ascii="宋体" w:hAnsi="宋体" w:cs="宋体"/>
          <w:sz w:val="28"/>
          <w:szCs w:val="28"/>
        </w:rPr>
        <w:t xml:space="preserve">验收因</w:t>
      </w:r>
      <w:r>
        <w:rPr>
          <w:rFonts w:hint="eastAsia" w:ascii="宋体" w:hAnsi="宋体" w:cs="宋体"/>
          <w:sz w:val="28"/>
          <w:szCs w:val="28"/>
        </w:rPr>
        <w:t xml:space="preserve">卖方原因发生迟延或在其它情况下发生额外费用，买方有权就因迟延发生的损害和损失或任何额外费用请求赔偿。</w:t>
      </w:r>
      <w:r/>
    </w:p>
    <w:p>
      <w:pPr>
        <w:ind w:firstLine="540"/>
        <w:spacing w:line="500" w:lineRule="exact"/>
        <w:rPr>
          <w:rFonts w:ascii="宋体" w:hAnsi="宋体" w:cs="宋体"/>
          <w:sz w:val="28"/>
          <w:szCs w:val="28"/>
        </w:rPr>
      </w:pPr>
      <w:r>
        <w:rPr>
          <w:rFonts w:hint="eastAsia" w:ascii="宋体" w:hAnsi="宋体" w:cs="宋体"/>
          <w:sz w:val="28"/>
          <w:szCs w:val="28"/>
        </w:rPr>
        <w:t xml:space="preserve">第十条 索赔</w:t>
      </w:r>
      <w:r/>
    </w:p>
    <w:p>
      <w:pPr>
        <w:ind w:firstLine="480"/>
        <w:spacing w:line="500" w:lineRule="exact"/>
        <w:rPr>
          <w:rFonts w:ascii="宋体" w:hAnsi="宋体" w:cs="宋体"/>
          <w:sz w:val="28"/>
          <w:szCs w:val="28"/>
        </w:rPr>
      </w:pPr>
      <w:r>
        <w:rPr>
          <w:rFonts w:hint="eastAsia" w:ascii="宋体" w:hAnsi="宋体" w:cs="宋体"/>
          <w:sz w:val="28"/>
          <w:szCs w:val="28"/>
        </w:rPr>
        <w:t xml:space="preserve">10.1如果合同标的在安装、试运行和验收中卖方未能履行其在本合同项下承担的义务，买方有权向卖方提出索赔并寻求以下规定的任意或全部救济方式，救济方式包括：</w:t>
      </w:r>
      <w:r/>
    </w:p>
    <w:p>
      <w:pPr>
        <w:ind w:firstLine="480"/>
        <w:spacing w:line="500" w:lineRule="exact"/>
        <w:rPr>
          <w:rFonts w:ascii="宋体" w:hAnsi="宋体" w:cs="宋体"/>
          <w:sz w:val="28"/>
          <w:szCs w:val="28"/>
        </w:rPr>
      </w:pPr>
      <w:r>
        <w:rPr>
          <w:rFonts w:hint="eastAsia" w:ascii="宋体" w:hAnsi="宋体" w:cs="宋体"/>
          <w:sz w:val="28"/>
          <w:szCs w:val="28"/>
        </w:rPr>
        <w:t xml:space="preserve">A. 卖方替换不符合合同规定的合同标的。</w:t>
      </w:r>
      <w:r/>
    </w:p>
    <w:p>
      <w:pPr>
        <w:ind w:firstLine="480"/>
        <w:spacing w:line="500" w:lineRule="exact"/>
        <w:rPr>
          <w:rFonts w:ascii="宋体" w:hAnsi="宋体" w:cs="宋体"/>
          <w:sz w:val="28"/>
          <w:szCs w:val="28"/>
        </w:rPr>
      </w:pPr>
      <w:r>
        <w:rPr>
          <w:rFonts w:hint="eastAsia" w:ascii="宋体" w:hAnsi="宋体" w:cs="宋体"/>
          <w:sz w:val="28"/>
          <w:szCs w:val="28"/>
        </w:rPr>
        <w:t xml:space="preserve">B. 按质量低劣的程度、买方受损害的程度及损失的数额对合同标的进行降价。</w:t>
      </w:r>
      <w:r/>
    </w:p>
    <w:p>
      <w:pPr>
        <w:ind w:firstLine="480"/>
        <w:spacing w:line="500" w:lineRule="exact"/>
        <w:rPr>
          <w:rFonts w:ascii="宋体" w:hAnsi="宋体" w:cs="宋体"/>
          <w:sz w:val="28"/>
          <w:szCs w:val="28"/>
        </w:rPr>
      </w:pPr>
      <w:r>
        <w:rPr>
          <w:rFonts w:hint="eastAsia" w:ascii="宋体" w:hAnsi="宋体" w:cs="宋体"/>
          <w:sz w:val="28"/>
          <w:szCs w:val="28"/>
        </w:rPr>
        <w:t xml:space="preserve">C. 拒收合同标的。</w:t>
      </w:r>
      <w:r/>
    </w:p>
    <w:p>
      <w:pPr>
        <w:ind w:firstLine="480"/>
        <w:spacing w:line="500" w:lineRule="exact"/>
        <w:rPr>
          <w:rFonts w:ascii="宋体" w:hAnsi="宋体" w:cs="宋体"/>
          <w:sz w:val="28"/>
          <w:szCs w:val="28"/>
        </w:rPr>
      </w:pPr>
      <w:r>
        <w:rPr>
          <w:rFonts w:hint="eastAsia" w:ascii="宋体" w:hAnsi="宋体" w:cs="宋体"/>
          <w:sz w:val="28"/>
          <w:szCs w:val="28"/>
        </w:rPr>
        <w:t xml:space="preserve">D. 赔偿由卖方违约引起的其他损失。</w:t>
      </w:r>
      <w:r/>
    </w:p>
    <w:p>
      <w:pPr>
        <w:ind w:firstLine="540"/>
        <w:spacing w:line="500" w:lineRule="exact"/>
        <w:rPr>
          <w:rFonts w:ascii="宋体" w:hAnsi="宋体" w:cs="宋体"/>
          <w:sz w:val="28"/>
          <w:szCs w:val="28"/>
        </w:rPr>
      </w:pPr>
      <w:r>
        <w:rPr>
          <w:rFonts w:hint="eastAsia" w:ascii="宋体" w:hAnsi="宋体" w:cs="宋体"/>
          <w:sz w:val="28"/>
          <w:szCs w:val="28"/>
        </w:rPr>
        <w:t xml:space="preserve">10.2</w:t>
      </w:r>
      <w:r>
        <w:rPr>
          <w:rFonts w:hint="eastAsia" w:ascii="宋体" w:cs="宋体"/>
          <w:sz w:val="28"/>
          <w:szCs w:val="28"/>
        </w:rPr>
        <w:t xml:space="preserve">卖方应在收到买方索赔要求后14日内</w:t>
      </w:r>
      <w:r>
        <w:rPr>
          <w:rFonts w:hint="eastAsia" w:ascii="宋体" w:cs="宋体"/>
          <w:sz w:val="28"/>
          <w:szCs w:val="28"/>
        </w:rPr>
        <w:t xml:space="preserve">作出</w:t>
      </w:r>
      <w:r>
        <w:rPr>
          <w:rFonts w:hint="eastAsia" w:ascii="宋体" w:cs="宋体"/>
          <w:sz w:val="28"/>
          <w:szCs w:val="28"/>
        </w:rPr>
        <w:t xml:space="preserve">书面回复，否则该索赔要求将被视为已被卖方接受。卖方应在买方发出索赔要求后14日内，按照买方选择的救济方法解决索赔事宜。</w:t>
      </w:r>
      <w:r>
        <w:rPr>
          <w:rFonts w:hint="eastAsia" w:ascii="宋体"/>
          <w:sz w:val="28"/>
          <w:szCs w:val="28"/>
        </w:rPr>
        <w:t xml:space="preserve">卖方应赔偿因违约给买方造成的损失,包括但不限于因维</w:t>
      </w:r>
      <w:r>
        <w:rPr>
          <w:rFonts w:hint="eastAsia" w:ascii="宋体"/>
          <w:sz w:val="28"/>
          <w:szCs w:val="28"/>
        </w:rPr>
        <w:t xml:space="preserve">权产生</w:t>
      </w:r>
      <w:r>
        <w:rPr>
          <w:rFonts w:hint="eastAsia" w:ascii="宋体"/>
          <w:sz w:val="28"/>
          <w:szCs w:val="28"/>
        </w:rPr>
        <w:t xml:space="preserve">的律师费、诉讼费、保全费、鉴定费、交通费、诉讼保全担保费等。</w:t>
      </w:r>
      <w:r/>
    </w:p>
    <w:p>
      <w:pPr>
        <w:ind w:firstLine="540"/>
        <w:spacing w:line="500" w:lineRule="exact"/>
        <w:rPr>
          <w:rFonts w:ascii="宋体" w:hAnsi="宋体" w:cs="宋体"/>
          <w:sz w:val="28"/>
          <w:szCs w:val="28"/>
        </w:rPr>
      </w:pPr>
      <w:r>
        <w:rPr>
          <w:rFonts w:hint="eastAsia" w:ascii="宋体" w:hAnsi="宋体" w:cs="宋体"/>
          <w:sz w:val="28"/>
          <w:szCs w:val="28"/>
        </w:rPr>
        <w:t xml:space="preserve">第十一条 不可抗力</w:t>
      </w:r>
      <w:r/>
    </w:p>
    <w:p>
      <w:pPr>
        <w:ind w:firstLine="480"/>
        <w:spacing w:line="500" w:lineRule="exact"/>
        <w:rPr>
          <w:rFonts w:ascii="宋体" w:hAnsi="宋体" w:cs="宋体"/>
          <w:sz w:val="28"/>
          <w:szCs w:val="28"/>
        </w:rPr>
      </w:pPr>
      <w:r>
        <w:rPr>
          <w:rFonts w:hint="eastAsia" w:ascii="宋体" w:hAnsi="宋体" w:cs="宋体"/>
          <w:sz w:val="28"/>
          <w:szCs w:val="28"/>
        </w:rPr>
        <w:t xml:space="preserve">11.1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500" w:lineRule="exact"/>
        <w:rPr>
          <w:rFonts w:ascii="宋体" w:hAnsi="宋体" w:cs="宋体"/>
          <w:sz w:val="28"/>
          <w:szCs w:val="28"/>
        </w:rPr>
      </w:pPr>
      <w:r>
        <w:rPr>
          <w:rFonts w:hint="eastAsia" w:ascii="宋体" w:hAnsi="宋体" w:cs="宋体"/>
          <w:sz w:val="28"/>
          <w:szCs w:val="28"/>
        </w:rPr>
        <w:t xml:space="preserve">11.2受不可抗力事件影响的合同一方对于不可抗力事件导致的任何合同义务的迟延履行或不能履行不承担责任。但该方应尽快以书面方式将不可抗力事件结束或其影响消除的情况通知另一方。</w:t>
      </w:r>
      <w:r/>
    </w:p>
    <w:p>
      <w:pPr>
        <w:ind w:firstLine="540"/>
        <w:spacing w:line="500" w:lineRule="exact"/>
        <w:rPr>
          <w:rFonts w:ascii="宋体" w:hAnsi="宋体" w:cs="宋体"/>
          <w:sz w:val="28"/>
          <w:szCs w:val="28"/>
        </w:rPr>
      </w:pPr>
      <w:r>
        <w:rPr>
          <w:rFonts w:hint="eastAsia" w:ascii="宋体" w:hAnsi="宋体" w:cs="宋体"/>
          <w:sz w:val="28"/>
          <w:szCs w:val="28"/>
        </w:rPr>
        <w:t xml:space="preserve">11.3 如果不可抗力事件的影响持续超过20日，合同任何一方均有</w:t>
      </w:r>
      <w:r>
        <w:rPr>
          <w:rFonts w:hint="eastAsia" w:ascii="宋体" w:hAnsi="宋体" w:cs="宋体"/>
          <w:sz w:val="28"/>
          <w:szCs w:val="28"/>
        </w:rPr>
        <w:t xml:space="preserve">权发出书面通知终止合同。</w:t>
      </w:r>
      <w:r/>
    </w:p>
    <w:p>
      <w:pPr>
        <w:ind w:firstLine="540"/>
        <w:spacing w:line="500" w:lineRule="exact"/>
        <w:rPr>
          <w:rFonts w:ascii="宋体" w:hAnsi="宋体" w:cs="宋体"/>
          <w:sz w:val="28"/>
          <w:szCs w:val="28"/>
        </w:rPr>
      </w:pPr>
      <w:r>
        <w:rPr>
          <w:rFonts w:hint="eastAsia" w:ascii="宋体" w:hAnsi="宋体" w:cs="宋体"/>
          <w:sz w:val="28"/>
          <w:szCs w:val="28"/>
        </w:rPr>
        <w:t xml:space="preserve">第十二条 合同的终止</w:t>
      </w:r>
      <w:r/>
    </w:p>
    <w:p>
      <w:pPr>
        <w:ind w:firstLine="540"/>
        <w:spacing w:line="500" w:lineRule="exact"/>
        <w:rPr>
          <w:rFonts w:ascii="宋体" w:hAnsi="宋体" w:cs="宋体"/>
          <w:sz w:val="28"/>
          <w:szCs w:val="28"/>
        </w:rPr>
      </w:pPr>
      <w:r>
        <w:rPr>
          <w:rFonts w:hint="eastAsia" w:ascii="宋体" w:hAnsi="宋体" w:cs="宋体"/>
          <w:sz w:val="28"/>
          <w:szCs w:val="28"/>
        </w:rPr>
        <w:t xml:space="preserve">12.1如果卖方有下述违约行为，买方可以全部或部分地终止合同：</w:t>
      </w:r>
      <w:r/>
    </w:p>
    <w:p>
      <w:pPr>
        <w:ind w:firstLine="540"/>
        <w:spacing w:line="500" w:lineRule="exact"/>
        <w:rPr>
          <w:rFonts w:ascii="宋体" w:hAnsi="宋体" w:cs="宋体"/>
          <w:sz w:val="28"/>
          <w:szCs w:val="28"/>
        </w:rPr>
      </w:pPr>
      <w:r>
        <w:rPr>
          <w:rFonts w:hint="eastAsia" w:ascii="宋体" w:hAnsi="宋体" w:cs="宋体"/>
          <w:sz w:val="28"/>
          <w:szCs w:val="28"/>
        </w:rPr>
        <w:t xml:space="preserve">卖方在合同规定的交货期限后</w:t>
      </w:r>
      <w:r>
        <w:rPr>
          <w:rFonts w:hint="eastAsia" w:ascii="宋体" w:hAnsi="宋体" w:cs="宋体"/>
          <w:sz w:val="28"/>
          <w:szCs w:val="28"/>
          <w:u w:val="single"/>
        </w:rPr>
        <w:t xml:space="preserve">10</w:t>
      </w:r>
      <w:r>
        <w:rPr>
          <w:rFonts w:hint="eastAsia" w:ascii="宋体" w:hAnsi="宋体" w:cs="宋体"/>
          <w:sz w:val="28"/>
          <w:szCs w:val="28"/>
        </w:rPr>
        <w:t xml:space="preserve">日内仍未能交付合同标的和/ 或技术资料；或者卖方未能履行合同项下任何其它义务，并且在收到买方违约通知后</w:t>
      </w:r>
      <w:r>
        <w:rPr>
          <w:rFonts w:hint="eastAsia" w:ascii="宋体" w:hAnsi="宋体" w:cs="宋体"/>
          <w:sz w:val="28"/>
          <w:szCs w:val="28"/>
          <w:u w:val="single"/>
        </w:rPr>
        <w:t xml:space="preserve">5</w:t>
      </w:r>
      <w:r>
        <w:rPr>
          <w:rFonts w:hint="eastAsia" w:ascii="宋体" w:hAnsi="宋体" w:cs="宋体"/>
          <w:sz w:val="28"/>
          <w:szCs w:val="28"/>
        </w:rPr>
        <w:t xml:space="preserve">日内仍未能对其违约行为</w:t>
      </w:r>
      <w:r>
        <w:rPr>
          <w:rFonts w:hint="eastAsia" w:ascii="宋体" w:hAnsi="宋体" w:cs="宋体"/>
          <w:sz w:val="28"/>
          <w:szCs w:val="28"/>
        </w:rPr>
        <w:t xml:space="preserve">作出</w:t>
      </w:r>
      <w:r>
        <w:rPr>
          <w:rFonts w:hint="eastAsia" w:ascii="宋体" w:hAnsi="宋体" w:cs="宋体"/>
          <w:sz w:val="28"/>
          <w:szCs w:val="28"/>
        </w:rPr>
        <w:t xml:space="preserve">补救。</w:t>
      </w:r>
      <w:r/>
    </w:p>
    <w:p>
      <w:pPr>
        <w:ind w:firstLine="540"/>
        <w:spacing w:line="500" w:lineRule="exact"/>
        <w:rPr>
          <w:rFonts w:ascii="宋体" w:hAnsi="宋体" w:cs="宋体"/>
          <w:sz w:val="28"/>
          <w:szCs w:val="28"/>
        </w:rPr>
      </w:pPr>
      <w:r>
        <w:rPr>
          <w:rFonts w:hint="eastAsia" w:ascii="宋体" w:hAnsi="宋体" w:cs="宋体"/>
          <w:sz w:val="28"/>
          <w:szCs w:val="28"/>
        </w:rPr>
        <w:t xml:space="preserve">12.2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line="500" w:lineRule="exact"/>
        <w:rPr>
          <w:rFonts w:ascii="宋体" w:hAnsi="宋体" w:cs="宋体"/>
          <w:sz w:val="28"/>
          <w:szCs w:val="28"/>
        </w:rPr>
      </w:pPr>
      <w:r>
        <w:rPr>
          <w:rFonts w:hint="eastAsia" w:ascii="宋体" w:hAnsi="宋体" w:cs="宋体"/>
          <w:sz w:val="28"/>
          <w:szCs w:val="28"/>
        </w:rPr>
        <w:t xml:space="preserve">第十三条 争议的解决</w:t>
      </w:r>
      <w:r/>
    </w:p>
    <w:p>
      <w:pPr>
        <w:ind w:firstLine="540"/>
        <w:spacing w:line="500" w:lineRule="exact"/>
        <w:rPr>
          <w:rFonts w:ascii="宋体" w:hAnsi="宋体" w:cs="宋体"/>
          <w:sz w:val="28"/>
          <w:szCs w:val="28"/>
        </w:rPr>
      </w:pPr>
      <w:r>
        <w:rPr>
          <w:rFonts w:hint="eastAsia" w:ascii="宋体" w:hAnsi="宋体" w:cs="宋体"/>
          <w:sz w:val="28"/>
          <w:szCs w:val="28"/>
        </w:rPr>
        <w:t xml:space="preserve">因执行本合同所发生的或者与本合同有关的一切争议由合同双方通过友好协商解决，</w:t>
      </w:r>
      <w:r>
        <w:rPr>
          <w:rFonts w:hint="eastAsia" w:ascii="宋体" w:cs="宋体"/>
          <w:sz w:val="28"/>
          <w:szCs w:val="28"/>
        </w:rPr>
        <w:t xml:space="preserve">如不能协商一致，合同任何一方有权向买方所在地人民法院提起诉讼。因维权所支出的律师费、鉴定费、公证费、交通费等由违约方承担。</w:t>
      </w:r>
      <w:r>
        <w:rPr>
          <w:rFonts w:hint="eastAsia" w:ascii="宋体" w:hAnsi="宋体" w:cs="宋体"/>
          <w:sz w:val="28"/>
          <w:szCs w:val="28"/>
        </w:rPr>
        <w:t xml:space="preserve"> </w:t>
      </w:r>
      <w:r/>
    </w:p>
    <w:p>
      <w:pPr>
        <w:ind w:firstLine="540"/>
        <w:spacing w:line="500" w:lineRule="exact"/>
        <w:rPr>
          <w:rFonts w:ascii="宋体" w:hAnsi="宋体" w:cs="宋体"/>
          <w:sz w:val="28"/>
          <w:szCs w:val="28"/>
        </w:rPr>
      </w:pPr>
      <w:r>
        <w:rPr>
          <w:rFonts w:hint="eastAsia" w:ascii="宋体" w:hAnsi="宋体" w:cs="宋体"/>
          <w:sz w:val="28"/>
          <w:szCs w:val="28"/>
        </w:rPr>
        <w:t xml:space="preserve">第十四条 合同生效及其他</w:t>
      </w:r>
      <w:r/>
    </w:p>
    <w:p>
      <w:pPr>
        <w:ind w:firstLine="540"/>
        <w:spacing w:line="500" w:lineRule="exact"/>
        <w:rPr>
          <w:rFonts w:ascii="宋体" w:hAnsi="宋体" w:cs="宋体"/>
          <w:sz w:val="28"/>
          <w:szCs w:val="28"/>
        </w:rPr>
      </w:pPr>
      <w:r>
        <w:rPr>
          <w:rFonts w:hint="eastAsia" w:ascii="宋体" w:hAnsi="宋体" w:cs="宋体"/>
          <w:sz w:val="28"/>
          <w:szCs w:val="28"/>
        </w:rPr>
        <w:t xml:space="preserve">14.1除合同中另有说明，本合同经双方法定代表人或其委托代理人签字并加盖公章或合同专用章后，即开始生效。</w:t>
      </w:r>
      <w:r/>
    </w:p>
    <w:p>
      <w:pPr>
        <w:ind w:firstLine="540"/>
        <w:spacing w:line="500" w:lineRule="exact"/>
        <w:rPr>
          <w:rFonts w:ascii="宋体" w:hAnsi="宋体" w:cs="宋体"/>
          <w:sz w:val="28"/>
          <w:szCs w:val="28"/>
        </w:rPr>
      </w:pPr>
      <w:r>
        <w:rPr>
          <w:rFonts w:hint="eastAsia" w:ascii="宋体" w:hAnsi="宋体" w:cs="宋体"/>
          <w:sz w:val="28"/>
          <w:szCs w:val="28"/>
        </w:rPr>
        <w:t xml:space="preserve">14.2合同一式捌份，双方各执肆份，均具有同等法律效力。</w:t>
      </w:r>
      <w:r/>
    </w:p>
    <w:p>
      <w:pPr>
        <w:ind w:firstLine="540"/>
        <w:spacing w:line="500" w:lineRule="exact"/>
        <w:rPr>
          <w:rFonts w:ascii="宋体" w:hAnsi="宋体" w:cs="宋体"/>
          <w:sz w:val="28"/>
          <w:szCs w:val="28"/>
        </w:rPr>
      </w:pPr>
      <w:r>
        <w:rPr>
          <w:rFonts w:hint="eastAsia" w:ascii="宋体" w:hAnsi="宋体" w:cs="宋体"/>
          <w:sz w:val="28"/>
          <w:szCs w:val="28"/>
        </w:rPr>
        <w:t xml:space="preserve">14.3其他需要补充的内容：</w:t>
      </w:r>
      <w:r/>
    </w:p>
    <w:p>
      <w:pPr>
        <w:ind w:firstLine="480"/>
        <w:spacing w:line="500" w:lineRule="exact"/>
        <w:rPr>
          <w:rFonts w:ascii="宋体" w:cs="宋体"/>
          <w:sz w:val="28"/>
          <w:szCs w:val="28"/>
        </w:rPr>
      </w:pPr>
      <w:r>
        <w:rPr>
          <w:rFonts w:ascii="宋体" w:cs="宋体"/>
          <w:sz w:val="28"/>
          <w:szCs w:val="28"/>
        </w:rPr>
      </w:r>
      <w:r/>
    </w:p>
    <w:p>
      <w:pPr>
        <w:pStyle w:val="704"/>
        <w:rPr>
          <w:rFonts w:ascii="宋体" w:cs="宋体"/>
          <w:sz w:val="28"/>
          <w:szCs w:val="28"/>
        </w:rPr>
      </w:pPr>
      <w:r>
        <w:rPr>
          <w:rFonts w:ascii="宋体" w:cs="宋体"/>
          <w:sz w:val="28"/>
          <w:szCs w:val="28"/>
        </w:rPr>
      </w:r>
      <w:r/>
    </w:p>
    <w:p>
      <w:pPr>
        <w:rPr>
          <w:rFonts w:ascii="宋体" w:cs="宋体"/>
          <w:sz w:val="28"/>
          <w:szCs w:val="28"/>
        </w:rPr>
      </w:pPr>
      <w:r>
        <w:rPr>
          <w:rFonts w:ascii="宋体" w:cs="宋体"/>
          <w:sz w:val="28"/>
          <w:szCs w:val="28"/>
        </w:rPr>
      </w:r>
      <w:r/>
    </w:p>
    <w:p>
      <w:pPr>
        <w:pStyle w:val="704"/>
      </w:pPr>
      <w:r/>
      <w:r/>
    </w:p>
    <w:p>
      <w:pPr>
        <w:ind w:firstLine="482"/>
        <w:spacing w:line="460" w:lineRule="exact"/>
        <w:rPr>
          <w:rFonts w:ascii="宋体" w:cs="宋体"/>
          <w:sz w:val="28"/>
          <w:szCs w:val="28"/>
        </w:rPr>
      </w:pPr>
      <w:r>
        <w:rPr>
          <w:rFonts w:hint="eastAsia" w:ascii="宋体" w:cs="宋体"/>
          <w:sz w:val="28"/>
          <w:szCs w:val="28"/>
        </w:rPr>
        <w:t xml:space="preserve">合同双方的法定送达地址： </w:t>
      </w:r>
      <w:r/>
    </w:p>
    <w:p>
      <w:pPr>
        <w:ind w:firstLine="482"/>
        <w:spacing w:line="460" w:lineRule="exact"/>
        <w:rPr>
          <w:rFonts w:ascii="宋体" w:cs="宋体"/>
          <w:sz w:val="28"/>
          <w:szCs w:val="28"/>
        </w:rPr>
      </w:pPr>
      <w:r>
        <w:rPr>
          <w:rFonts w:hint="eastAsia" w:ascii="宋体" w:cs="宋体"/>
          <w:sz w:val="28"/>
          <w:szCs w:val="28"/>
        </w:rPr>
        <w:t xml:space="preserve">买方：</w:t>
      </w:r>
      <w:r/>
    </w:p>
    <w:p>
      <w:pPr>
        <w:ind w:firstLine="482"/>
        <w:spacing w:line="460" w:lineRule="exact"/>
        <w:rPr>
          <w:rFonts w:ascii="宋体" w:cs="宋体"/>
          <w:sz w:val="28"/>
          <w:szCs w:val="28"/>
        </w:rPr>
      </w:pPr>
      <w:r>
        <w:rPr>
          <w:rFonts w:hint="eastAsia" w:ascii="宋体" w:cs="宋体"/>
          <w:sz w:val="28"/>
          <w:szCs w:val="28"/>
        </w:rPr>
        <w:t xml:space="preserve">卖方：</w:t>
      </w:r>
      <w:r/>
    </w:p>
    <w:p>
      <w:pPr>
        <w:ind w:firstLine="482"/>
        <w:spacing w:line="460" w:lineRule="exact"/>
        <w:rPr>
          <w:rFonts w:ascii="宋体"/>
          <w:sz w:val="28"/>
          <w:szCs w:val="28"/>
        </w:rPr>
      </w:pPr>
      <w:r>
        <w:rPr>
          <w:rFonts w:ascii="宋体"/>
          <w:sz w:val="28"/>
          <w:szCs w:val="28"/>
        </w:rPr>
      </w:r>
      <w:r/>
    </w:p>
    <w:p>
      <w:pPr>
        <w:ind w:firstLine="482"/>
        <w:spacing w:line="460" w:lineRule="exact"/>
        <w:rPr>
          <w:rFonts w:ascii="宋体" w:cs="宋体"/>
          <w:sz w:val="28"/>
          <w:szCs w:val="28"/>
        </w:rPr>
      </w:pPr>
      <w:r>
        <w:rPr>
          <w:rFonts w:hint="eastAsia" w:ascii="宋体" w:cs="宋体"/>
          <w:sz w:val="28"/>
          <w:szCs w:val="28"/>
        </w:rPr>
        <w:t xml:space="preserve">买方（签章）： </w:t>
      </w:r>
      <w:r/>
    </w:p>
    <w:p>
      <w:pPr>
        <w:ind w:firstLine="482"/>
        <w:spacing w:line="460" w:lineRule="exact"/>
        <w:rPr>
          <w:rFonts w:ascii="宋体" w:cs="宋体"/>
          <w:sz w:val="28"/>
          <w:szCs w:val="28"/>
        </w:rPr>
      </w:pPr>
      <w:r>
        <w:rPr>
          <w:rFonts w:hint="eastAsia" w:ascii="宋体" w:cs="宋体"/>
          <w:sz w:val="28"/>
          <w:szCs w:val="28"/>
        </w:rPr>
        <w:t xml:space="preserve">法定代表人或授权代表(签名)：</w:t>
      </w:r>
      <w:r/>
    </w:p>
    <w:p>
      <w:pPr>
        <w:pStyle w:val="723"/>
        <w:ind w:left="0" w:firstLine="482"/>
        <w:spacing w:line="460" w:lineRule="exact"/>
        <w:rPr>
          <w:rFonts w:ascii="宋体" w:eastAsia="宋体" w:cs="宋体"/>
          <w:szCs w:val="28"/>
        </w:rPr>
      </w:pPr>
      <w:r>
        <w:rPr>
          <w:rFonts w:hint="eastAsia" w:ascii="宋体" w:eastAsia="宋体" w:cs="宋体"/>
          <w:szCs w:val="28"/>
        </w:rPr>
        <w:t xml:space="preserve">联系人：</w:t>
      </w:r>
      <w:r/>
    </w:p>
    <w:p>
      <w:pPr>
        <w:pStyle w:val="723"/>
        <w:ind w:left="0" w:firstLine="482"/>
        <w:spacing w:line="460" w:lineRule="exact"/>
        <w:rPr>
          <w:rFonts w:ascii="宋体" w:eastAsia="宋体" w:cs="宋体"/>
          <w:szCs w:val="28"/>
        </w:rPr>
      </w:pPr>
      <w:r>
        <w:rPr>
          <w:rFonts w:hint="eastAsia" w:ascii="宋体" w:eastAsia="宋体" w:cs="宋体"/>
          <w:szCs w:val="28"/>
        </w:rPr>
        <w:t xml:space="preserve">联系方式：</w:t>
      </w:r>
      <w:r/>
    </w:p>
    <w:p>
      <w:pPr>
        <w:ind w:firstLine="482"/>
        <w:spacing w:line="460" w:lineRule="exact"/>
        <w:widowControl/>
        <w:rPr>
          <w:rFonts w:ascii="宋体" w:cs="宋体"/>
          <w:sz w:val="28"/>
          <w:szCs w:val="28"/>
          <w:u w:val="single"/>
        </w:rPr>
      </w:pPr>
      <w:r>
        <w:rPr>
          <w:rFonts w:hint="eastAsia" w:ascii="宋体" w:cs="宋体"/>
          <w:sz w:val="28"/>
          <w:szCs w:val="28"/>
        </w:rPr>
        <w:t xml:space="preserve">签订日期：</w:t>
      </w:r>
      <w:r/>
    </w:p>
    <w:p>
      <w:pPr>
        <w:ind w:firstLine="482"/>
        <w:spacing w:line="460" w:lineRule="exact"/>
        <w:rPr>
          <w:rFonts w:ascii="宋体" w:cs="宋体"/>
          <w:sz w:val="28"/>
          <w:szCs w:val="28"/>
        </w:rPr>
      </w:pPr>
      <w:r>
        <w:rPr>
          <w:rFonts w:ascii="宋体" w:cs="宋体"/>
          <w:sz w:val="28"/>
          <w:szCs w:val="28"/>
        </w:rPr>
      </w:r>
      <w:r/>
    </w:p>
    <w:p>
      <w:pPr>
        <w:ind w:firstLine="482"/>
        <w:spacing w:line="460" w:lineRule="exact"/>
        <w:rPr>
          <w:rFonts w:ascii="宋体" w:cs="宋体"/>
          <w:sz w:val="28"/>
          <w:szCs w:val="28"/>
        </w:rPr>
      </w:pPr>
      <w:r>
        <w:rPr>
          <w:rFonts w:hint="eastAsia" w:ascii="宋体" w:cs="宋体"/>
          <w:sz w:val="28"/>
          <w:szCs w:val="28"/>
        </w:rPr>
        <w:t xml:space="preserve">卖方（签章）：</w:t>
      </w:r>
      <w:r/>
    </w:p>
    <w:p>
      <w:pPr>
        <w:ind w:firstLine="482"/>
        <w:spacing w:line="460" w:lineRule="exact"/>
        <w:rPr>
          <w:rFonts w:ascii="宋体" w:cs="宋体"/>
          <w:sz w:val="28"/>
          <w:szCs w:val="28"/>
        </w:rPr>
      </w:pPr>
      <w:r>
        <w:rPr>
          <w:rFonts w:hint="eastAsia" w:ascii="宋体" w:cs="宋体"/>
          <w:sz w:val="28"/>
          <w:szCs w:val="28"/>
        </w:rPr>
        <w:t xml:space="preserve">法定代表人或授权代表(签名)：</w:t>
      </w:r>
      <w:r/>
    </w:p>
    <w:p>
      <w:pPr>
        <w:pStyle w:val="723"/>
        <w:ind w:left="0" w:firstLine="482"/>
        <w:spacing w:line="460" w:lineRule="exact"/>
        <w:rPr>
          <w:rFonts w:ascii="宋体" w:eastAsia="宋体" w:cs="宋体"/>
          <w:szCs w:val="28"/>
        </w:rPr>
      </w:pPr>
      <w:r>
        <w:rPr>
          <w:rFonts w:hint="eastAsia" w:ascii="宋体" w:eastAsia="宋体" w:cs="宋体"/>
          <w:szCs w:val="28"/>
        </w:rPr>
        <w:t xml:space="preserve">联系人：</w:t>
      </w:r>
      <w:r/>
    </w:p>
    <w:p>
      <w:pPr>
        <w:pStyle w:val="723"/>
        <w:ind w:left="0" w:firstLine="482"/>
        <w:spacing w:line="460" w:lineRule="exact"/>
        <w:rPr>
          <w:rFonts w:ascii="宋体" w:eastAsia="宋体" w:cs="宋体"/>
          <w:szCs w:val="28"/>
        </w:rPr>
      </w:pPr>
      <w:r>
        <w:rPr>
          <w:rFonts w:hint="eastAsia" w:ascii="宋体" w:eastAsia="宋体" w:cs="宋体"/>
          <w:szCs w:val="28"/>
        </w:rPr>
        <w:t xml:space="preserve">联系方式：</w:t>
      </w:r>
      <w:r/>
    </w:p>
    <w:p>
      <w:pPr>
        <w:ind w:firstLine="482"/>
        <w:spacing w:line="460" w:lineRule="exact"/>
        <w:widowControl/>
        <w:rPr>
          <w:rFonts w:ascii="宋体" w:hAnsi="宋体" w:cs="宋体"/>
          <w:b/>
          <w:sz w:val="28"/>
          <w:szCs w:val="28"/>
        </w:rPr>
      </w:pPr>
      <w:r>
        <w:rPr>
          <w:rFonts w:hint="eastAsia" w:ascii="宋体" w:cs="宋体"/>
        </w:rPr>
        <w:t xml:space="preserve">签订日期：</w:t>
      </w:r>
      <w:bookmarkEnd w:id="10"/>
      <w:r/>
      <w:bookmarkEnd w:id="11"/>
      <w:r/>
      <w:r/>
    </w:p>
    <w:sectPr>
      <w:footerReference w:type="default" r:id="rId10"/>
      <w:footnotePr/>
      <w:endnotePr/>
      <w:type w:val="nextPage"/>
      <w:pgSz w:w="11906" w:h="16838" w:orient="portrait"/>
      <w:pgMar w:top="1440" w:right="1559" w:bottom="1440"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楷体_GB2312">
    <w:panose1 w:val="02010609060101010101"/>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rPr/>
    </w:sdtPr>
    <w:sdtContent>
      <w:p>
        <w:pPr>
          <w:pStyle w:val="728"/>
          <w:jc w:val="center"/>
        </w:pPr>
        <w:r>
          <w:fldChar w:fldCharType="begin"/>
        </w:r>
        <w:r>
          <w:instrText xml:space="preserve">PAGE   \* MERGEFORMAT</w:instrText>
        </w:r>
        <w:r>
          <w:fldChar w:fldCharType="separate"/>
        </w:r>
        <w:r>
          <w:rPr>
            <w:lang w:val="zh-CN"/>
          </w:rPr>
          <w:t xml:space="preserve">30</w:t>
        </w:r>
        <w:r>
          <w:rPr>
            <w:lang w:val="zh-CN"/>
          </w:rPr>
          <w:fldChar w:fldCharType="end"/>
        </w:r>
        <w:r/>
      </w:p>
    </w:sdtContent>
  </w:sdt>
  <w:p>
    <w:pPr>
      <w:pStyle w:val="7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hint="eastAsia"/>
      </w:rPr>
    </w:lvl>
    <w:lvl w:ilvl="1">
      <w:start w:val="1"/>
      <w:numFmt w:val="lowerLetter"/>
      <w:pStyle w:val="761"/>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6"/>
    <w:link w:val="702"/>
    <w:uiPriority w:val="9"/>
    <w:rPr>
      <w:rFonts w:ascii="Arial" w:hAnsi="Arial" w:eastAsia="Arial" w:cs="Arial"/>
      <w:sz w:val="40"/>
      <w:szCs w:val="40"/>
    </w:rPr>
  </w:style>
  <w:style w:type="character" w:styleId="15">
    <w:name w:val="Heading 2 Char"/>
    <w:basedOn w:val="706"/>
    <w:link w:val="703"/>
    <w:uiPriority w:val="9"/>
    <w:rPr>
      <w:rFonts w:ascii="Arial" w:hAnsi="Arial" w:eastAsia="Arial" w:cs="Arial"/>
      <w:sz w:val="34"/>
    </w:rPr>
  </w:style>
  <w:style w:type="character" w:styleId="17">
    <w:name w:val="Heading 3 Char"/>
    <w:basedOn w:val="706"/>
    <w:link w:val="704"/>
    <w:uiPriority w:val="9"/>
    <w:rPr>
      <w:rFonts w:ascii="Arial" w:hAnsi="Arial" w:eastAsia="Arial" w:cs="Arial"/>
      <w:sz w:val="30"/>
      <w:szCs w:val="30"/>
    </w:rPr>
  </w:style>
  <w:style w:type="character" w:styleId="19">
    <w:name w:val="Heading 4 Char"/>
    <w:basedOn w:val="706"/>
    <w:link w:val="705"/>
    <w:uiPriority w:val="9"/>
    <w:rPr>
      <w:rFonts w:ascii="Arial" w:hAnsi="Arial" w:eastAsia="Arial" w:cs="Arial"/>
      <w:b/>
      <w:bCs/>
      <w:sz w:val="26"/>
      <w:szCs w:val="26"/>
    </w:rPr>
  </w:style>
  <w:style w:type="paragraph" w:styleId="20">
    <w:name w:val="Heading 5"/>
    <w:basedOn w:val="701"/>
    <w:next w:val="7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6"/>
    <w:link w:val="20"/>
    <w:uiPriority w:val="9"/>
    <w:rPr>
      <w:rFonts w:ascii="Arial" w:hAnsi="Arial" w:eastAsia="Arial" w:cs="Arial"/>
      <w:b/>
      <w:bCs/>
      <w:sz w:val="24"/>
      <w:szCs w:val="24"/>
    </w:rPr>
  </w:style>
  <w:style w:type="paragraph" w:styleId="22">
    <w:name w:val="Heading 6"/>
    <w:basedOn w:val="701"/>
    <w:next w:val="7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6"/>
    <w:link w:val="22"/>
    <w:uiPriority w:val="9"/>
    <w:rPr>
      <w:rFonts w:ascii="Arial" w:hAnsi="Arial" w:eastAsia="Arial" w:cs="Arial"/>
      <w:b/>
      <w:bCs/>
      <w:sz w:val="22"/>
      <w:szCs w:val="22"/>
    </w:rPr>
  </w:style>
  <w:style w:type="paragraph" w:styleId="24">
    <w:name w:val="Heading 7"/>
    <w:basedOn w:val="701"/>
    <w:next w:val="7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6"/>
    <w:link w:val="24"/>
    <w:uiPriority w:val="9"/>
    <w:rPr>
      <w:rFonts w:ascii="Arial" w:hAnsi="Arial" w:eastAsia="Arial" w:cs="Arial"/>
      <w:b/>
      <w:bCs/>
      <w:i/>
      <w:iCs/>
      <w:sz w:val="22"/>
      <w:szCs w:val="22"/>
    </w:rPr>
  </w:style>
  <w:style w:type="paragraph" w:styleId="26">
    <w:name w:val="Heading 8"/>
    <w:basedOn w:val="701"/>
    <w:next w:val="7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6"/>
    <w:link w:val="26"/>
    <w:uiPriority w:val="9"/>
    <w:rPr>
      <w:rFonts w:ascii="Arial" w:hAnsi="Arial" w:eastAsia="Arial" w:cs="Arial"/>
      <w:i/>
      <w:iCs/>
      <w:sz w:val="22"/>
      <w:szCs w:val="22"/>
    </w:rPr>
  </w:style>
  <w:style w:type="paragraph" w:styleId="28">
    <w:name w:val="Heading 9"/>
    <w:basedOn w:val="701"/>
    <w:next w:val="7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1"/>
    <w:next w:val="701"/>
    <w:link w:val="34"/>
    <w:uiPriority w:val="10"/>
    <w:qFormat/>
    <w:pPr>
      <w:contextualSpacing/>
      <w:spacing w:before="300" w:after="200"/>
    </w:pPr>
    <w:rPr>
      <w:sz w:val="48"/>
      <w:szCs w:val="48"/>
    </w:rPr>
  </w:style>
  <w:style w:type="character" w:styleId="34">
    <w:name w:val="Title Char"/>
    <w:basedOn w:val="706"/>
    <w:link w:val="33"/>
    <w:uiPriority w:val="10"/>
    <w:rPr>
      <w:sz w:val="48"/>
      <w:szCs w:val="48"/>
    </w:rPr>
  </w:style>
  <w:style w:type="paragraph" w:styleId="35">
    <w:name w:val="Subtitle"/>
    <w:basedOn w:val="701"/>
    <w:next w:val="701"/>
    <w:link w:val="36"/>
    <w:uiPriority w:val="11"/>
    <w:qFormat/>
    <w:pPr>
      <w:spacing w:before="200" w:after="200"/>
    </w:pPr>
    <w:rPr>
      <w:sz w:val="24"/>
      <w:szCs w:val="24"/>
    </w:rPr>
  </w:style>
  <w:style w:type="character" w:styleId="36">
    <w:name w:val="Subtitle Char"/>
    <w:basedOn w:val="706"/>
    <w:link w:val="35"/>
    <w:uiPriority w:val="11"/>
    <w:rPr>
      <w:sz w:val="24"/>
      <w:szCs w:val="24"/>
    </w:rPr>
  </w:style>
  <w:style w:type="paragraph" w:styleId="37">
    <w:name w:val="Quote"/>
    <w:basedOn w:val="701"/>
    <w:next w:val="701"/>
    <w:link w:val="38"/>
    <w:uiPriority w:val="29"/>
    <w:qFormat/>
    <w:pPr>
      <w:ind w:left="720" w:right="720"/>
    </w:pPr>
    <w:rPr>
      <w:i/>
    </w:rPr>
  </w:style>
  <w:style w:type="character" w:styleId="38">
    <w:name w:val="Quote Char"/>
    <w:link w:val="37"/>
    <w:uiPriority w:val="29"/>
    <w:rPr>
      <w:i/>
    </w:rPr>
  </w:style>
  <w:style w:type="paragraph" w:styleId="39">
    <w:name w:val="Intense Quote"/>
    <w:basedOn w:val="701"/>
    <w:next w:val="7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6"/>
    <w:link w:val="730"/>
    <w:uiPriority w:val="99"/>
  </w:style>
  <w:style w:type="character" w:styleId="44">
    <w:name w:val="Footer Char"/>
    <w:basedOn w:val="706"/>
    <w:link w:val="728"/>
    <w:uiPriority w:val="99"/>
  </w:style>
  <w:style w:type="paragraph" w:styleId="45">
    <w:name w:val="Caption"/>
    <w:basedOn w:val="701"/>
    <w:next w:val="701"/>
    <w:uiPriority w:val="35"/>
    <w:semiHidden/>
    <w:unhideWhenUsed/>
    <w:qFormat/>
    <w:pPr>
      <w:spacing w:line="276" w:lineRule="auto"/>
    </w:pPr>
    <w:rPr>
      <w:b/>
      <w:bCs/>
      <w:color w:val="4f81bd" w:themeColor="accent1"/>
      <w:sz w:val="18"/>
      <w:szCs w:val="18"/>
    </w:rPr>
  </w:style>
  <w:style w:type="character" w:styleId="46">
    <w:name w:val="Caption Char"/>
    <w:basedOn w:val="45"/>
    <w:link w:val="728"/>
    <w:uiPriority w:val="99"/>
  </w:style>
  <w:style w:type="table" w:styleId="48">
    <w:name w:val="Table Grid Light"/>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6"/>
    <w:uiPriority w:val="99"/>
    <w:unhideWhenUsed/>
    <w:rPr>
      <w:vertAlign w:val="superscript"/>
    </w:rPr>
  </w:style>
  <w:style w:type="paragraph" w:styleId="177">
    <w:name w:val="endnote text"/>
    <w:basedOn w:val="7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6"/>
    <w:uiPriority w:val="99"/>
    <w:semiHidden/>
    <w:unhideWhenUsed/>
    <w:rPr>
      <w:vertAlign w:val="superscript"/>
    </w:rPr>
  </w:style>
  <w:style w:type="paragraph" w:styleId="181">
    <w:name w:val="toc 2"/>
    <w:basedOn w:val="701"/>
    <w:next w:val="701"/>
    <w:uiPriority w:val="39"/>
    <w:unhideWhenUsed/>
    <w:pPr>
      <w:ind w:left="283" w:right="0" w:firstLine="0"/>
      <w:spacing w:after="57"/>
    </w:pPr>
  </w:style>
  <w:style w:type="paragraph" w:styleId="183">
    <w:name w:val="toc 4"/>
    <w:basedOn w:val="701"/>
    <w:next w:val="701"/>
    <w:uiPriority w:val="39"/>
    <w:unhideWhenUsed/>
    <w:pPr>
      <w:ind w:left="850" w:right="0" w:firstLine="0"/>
      <w:spacing w:after="57"/>
    </w:pPr>
  </w:style>
  <w:style w:type="paragraph" w:styleId="184">
    <w:name w:val="toc 5"/>
    <w:basedOn w:val="701"/>
    <w:next w:val="701"/>
    <w:uiPriority w:val="39"/>
    <w:unhideWhenUsed/>
    <w:pPr>
      <w:ind w:left="1134" w:right="0" w:firstLine="0"/>
      <w:spacing w:after="57"/>
    </w:pPr>
  </w:style>
  <w:style w:type="paragraph" w:styleId="185">
    <w:name w:val="toc 6"/>
    <w:basedOn w:val="701"/>
    <w:next w:val="701"/>
    <w:uiPriority w:val="39"/>
    <w:unhideWhenUsed/>
    <w:pPr>
      <w:ind w:left="1417" w:right="0" w:firstLine="0"/>
      <w:spacing w:after="57"/>
    </w:pPr>
  </w:style>
  <w:style w:type="paragraph" w:styleId="186">
    <w:name w:val="toc 7"/>
    <w:basedOn w:val="701"/>
    <w:next w:val="701"/>
    <w:uiPriority w:val="39"/>
    <w:unhideWhenUsed/>
    <w:pPr>
      <w:ind w:left="1701" w:right="0" w:firstLine="0"/>
      <w:spacing w:after="57"/>
    </w:pPr>
  </w:style>
  <w:style w:type="paragraph" w:styleId="187">
    <w:name w:val="toc 8"/>
    <w:basedOn w:val="701"/>
    <w:next w:val="701"/>
    <w:uiPriority w:val="39"/>
    <w:unhideWhenUsed/>
    <w:pPr>
      <w:ind w:left="1984" w:right="0" w:firstLine="0"/>
      <w:spacing w:after="57"/>
    </w:pPr>
  </w:style>
  <w:style w:type="paragraph" w:styleId="188">
    <w:name w:val="toc 9"/>
    <w:basedOn w:val="701"/>
    <w:next w:val="7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1"/>
    <w:next w:val="701"/>
    <w:uiPriority w:val="99"/>
    <w:unhideWhenUsed/>
    <w:pPr>
      <w:spacing w:after="0" w:afterAutospacing="0"/>
    </w:pPr>
  </w:style>
  <w:style w:type="paragraph" w:styleId="701" w:default="1">
    <w:name w:val="Normal"/>
    <w:next w:val="709"/>
    <w:qFormat/>
    <w:pPr>
      <w:jc w:val="both"/>
      <w:widowControl w:val="off"/>
    </w:pPr>
    <w:rPr>
      <w:sz w:val="24"/>
      <w:szCs w:val="24"/>
    </w:rPr>
  </w:style>
  <w:style w:type="paragraph" w:styleId="702">
    <w:name w:val="Heading 1"/>
    <w:basedOn w:val="701"/>
    <w:next w:val="701"/>
    <w:qFormat/>
    <w:pPr>
      <w:keepLines/>
      <w:keepNext/>
      <w:spacing w:before="340" w:after="330" w:line="578" w:lineRule="auto"/>
      <w:outlineLvl w:val="0"/>
    </w:pPr>
    <w:rPr>
      <w:b/>
      <w:bCs/>
      <w:sz w:val="44"/>
      <w:szCs w:val="44"/>
    </w:rPr>
  </w:style>
  <w:style w:type="paragraph" w:styleId="703">
    <w:name w:val="Heading 2"/>
    <w:basedOn w:val="716"/>
    <w:next w:val="701"/>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4">
    <w:name w:val="Heading 3"/>
    <w:basedOn w:val="701"/>
    <w:next w:val="701"/>
    <w:qFormat/>
    <w:pPr>
      <w:keepLines/>
      <w:keepNext/>
      <w:spacing w:before="260" w:after="260" w:line="415" w:lineRule="auto"/>
      <w:outlineLvl w:val="2"/>
    </w:pPr>
    <w:rPr>
      <w:sz w:val="32"/>
      <w:szCs w:val="32"/>
    </w:rPr>
  </w:style>
  <w:style w:type="paragraph" w:styleId="705">
    <w:name w:val="Heading 4"/>
    <w:basedOn w:val="701"/>
    <w:next w:val="701"/>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06" w:default="1">
    <w:name w:val="Default Paragraph Font"/>
    <w:uiPriority w:val="1"/>
    <w:semiHidden/>
    <w:unhideWhenUsed/>
  </w:style>
  <w:style w:type="table" w:styleId="707" w:default="1">
    <w:name w:val="Normal Table"/>
    <w:uiPriority w:val="99"/>
    <w:semiHidden/>
    <w:unhideWhenUsed/>
    <w:tblPr>
      <w:tblInd w:w="0" w:type="dxa"/>
      <w:tblCellMar>
        <w:left w:w="108" w:type="dxa"/>
        <w:top w:w="0" w:type="dxa"/>
        <w:right w:w="108" w:type="dxa"/>
        <w:bottom w:w="0" w:type="dxa"/>
      </w:tblCellMar>
    </w:tblPr>
  </w:style>
  <w:style w:type="numbering" w:styleId="708" w:default="1">
    <w:name w:val="No List"/>
    <w:uiPriority w:val="99"/>
    <w:semiHidden/>
    <w:unhideWhenUsed/>
  </w:style>
  <w:style w:type="paragraph" w:styleId="709" w:customStyle="1">
    <w:name w:val="正文首行缩进 211"/>
    <w:basedOn w:val="710"/>
    <w:next w:val="712"/>
    <w:qFormat/>
    <w:pPr>
      <w:ind w:left="0" w:firstLine="420"/>
      <w:spacing w:after="0" w:line="360" w:lineRule="auto"/>
    </w:pPr>
    <w:rPr>
      <w:rFonts w:ascii="宋体" w:hAnsi="宋体"/>
      <w:szCs w:val="20"/>
    </w:rPr>
  </w:style>
  <w:style w:type="paragraph" w:styleId="710" w:customStyle="1">
    <w:name w:val="正文文本缩进11"/>
    <w:basedOn w:val="701"/>
    <w:next w:val="711"/>
    <w:unhideWhenUsed/>
    <w:qFormat/>
    <w:pPr>
      <w:ind w:left="420"/>
      <w:spacing w:after="120"/>
    </w:pPr>
  </w:style>
  <w:style w:type="paragraph" w:styleId="711" w:customStyle="1">
    <w:name w:val="寄信人地址11"/>
    <w:basedOn w:val="701"/>
    <w:qFormat/>
    <w:rPr>
      <w:rFonts w:ascii="Arial" w:hAnsi="Arial"/>
    </w:rPr>
  </w:style>
  <w:style w:type="paragraph" w:styleId="712" w:customStyle="1">
    <w:name w:val="样式 标题 3 + (中文) 黑体 小四 非加粗 段前: 7.8 磅 段后: 0 磅 行距: 固定值 20 磅_0"/>
    <w:basedOn w:val="713"/>
    <w:qFormat/>
    <w:pPr>
      <w:spacing w:before="0" w:after="0" w:line="400" w:lineRule="exact"/>
    </w:pPr>
    <w:rPr>
      <w:rFonts w:ascii="Times New Roman" w:hAnsi="Times New Roman" w:eastAsia="黑体" w:cs="宋体"/>
      <w:b w:val="0"/>
      <w:bCs w:val="0"/>
      <w:sz w:val="21"/>
      <w:szCs w:val="20"/>
    </w:rPr>
  </w:style>
  <w:style w:type="paragraph" w:styleId="713" w:customStyle="1">
    <w:name w:val="标题 3_0"/>
    <w:basedOn w:val="714"/>
    <w:next w:val="715"/>
    <w:qFormat/>
    <w:pPr>
      <w:keepLines/>
      <w:keepNext/>
      <w:spacing w:before="260" w:after="260" w:line="416" w:lineRule="auto"/>
      <w:outlineLvl w:val="2"/>
    </w:pPr>
    <w:rPr>
      <w:rFonts w:eastAsia="宋体"/>
      <w:b/>
      <w:bCs/>
      <w:sz w:val="32"/>
      <w:szCs w:val="32"/>
    </w:rPr>
  </w:style>
  <w:style w:type="paragraph" w:styleId="714" w:customStyle="1">
    <w:name w:val="正文_0"/>
    <w:next w:val="709"/>
    <w:qFormat/>
    <w:pPr>
      <w:jc w:val="both"/>
      <w:widowControl w:val="off"/>
    </w:pPr>
    <w:rPr>
      <w:rFonts w:ascii="Calibri" w:hAnsi="Calibri" w:eastAsia="仿宋_GB2312"/>
      <w:sz w:val="21"/>
      <w:szCs w:val="22"/>
    </w:rPr>
  </w:style>
  <w:style w:type="paragraph" w:styleId="715" w:customStyle="1">
    <w:name w:val="正文_1"/>
    <w:next w:val="709"/>
    <w:qFormat/>
    <w:pPr>
      <w:jc w:val="both"/>
      <w:widowControl w:val="off"/>
    </w:pPr>
    <w:rPr>
      <w:rFonts w:ascii="Calibri" w:hAnsi="Calibri" w:eastAsia="仿宋_GB2312"/>
      <w:sz w:val="21"/>
      <w:szCs w:val="22"/>
    </w:rPr>
  </w:style>
  <w:style w:type="paragraph" w:styleId="716">
    <w:name w:val="List Paragraph"/>
    <w:basedOn w:val="701"/>
    <w:uiPriority w:val="34"/>
    <w:qFormat/>
    <w:pPr>
      <w:ind w:firstLine="420"/>
    </w:pPr>
    <w:rPr>
      <w:rFonts w:eastAsia="Times New Roman"/>
    </w:rPr>
  </w:style>
  <w:style w:type="paragraph" w:styleId="717">
    <w:name w:val="Normal Indent"/>
    <w:basedOn w:val="701"/>
    <w:next w:val="701"/>
    <w:qFormat/>
    <w:pPr>
      <w:ind w:firstLine="420"/>
    </w:pPr>
    <w:rPr>
      <w:szCs w:val="21"/>
    </w:rPr>
  </w:style>
  <w:style w:type="paragraph" w:styleId="718">
    <w:name w:val="Document Map"/>
    <w:basedOn w:val="701"/>
    <w:link w:val="749"/>
    <w:uiPriority w:val="99"/>
    <w:unhideWhenUsed/>
    <w:qFormat/>
    <w:rPr>
      <w:rFonts w:ascii="宋体"/>
      <w:sz w:val="18"/>
      <w:szCs w:val="18"/>
    </w:rPr>
  </w:style>
  <w:style w:type="paragraph" w:styleId="719">
    <w:name w:val="annotation text"/>
    <w:basedOn w:val="701"/>
    <w:link w:val="750"/>
    <w:uiPriority w:val="99"/>
    <w:unhideWhenUsed/>
    <w:qFormat/>
    <w:pPr>
      <w:jc w:val="left"/>
    </w:pPr>
  </w:style>
  <w:style w:type="paragraph" w:styleId="720">
    <w:name w:val="Body Text"/>
    <w:basedOn w:val="701"/>
    <w:next w:val="721"/>
    <w:link w:val="742"/>
    <w:uiPriority w:val="99"/>
    <w:qFormat/>
    <w:pPr>
      <w:spacing w:after="120"/>
    </w:pPr>
  </w:style>
  <w:style w:type="paragraph" w:styleId="721">
    <w:name w:val="Body Text 2"/>
    <w:basedOn w:val="701"/>
    <w:qFormat/>
    <w:pPr>
      <w:jc w:val="center"/>
      <w:widowControl/>
    </w:pPr>
    <w:rPr>
      <w:rFonts w:ascii="楷体_GB2312" w:hAnsi="Calibri" w:eastAsia="楷体_GB2312"/>
      <w:sz w:val="28"/>
      <w:szCs w:val="28"/>
    </w:rPr>
  </w:style>
  <w:style w:type="paragraph" w:styleId="722">
    <w:name w:val="Body Text Indent"/>
    <w:basedOn w:val="701"/>
    <w:qFormat/>
    <w:pPr>
      <w:ind w:firstLine="645"/>
    </w:pPr>
    <w:rPr>
      <w:rFonts w:ascii="楷体_GB2312" w:hAnsi="Calibri" w:eastAsia="楷体_GB2312"/>
      <w:sz w:val="32"/>
      <w:szCs w:val="32"/>
    </w:rPr>
  </w:style>
  <w:style w:type="paragraph" w:styleId="723">
    <w:name w:val="Block Text"/>
    <w:basedOn w:val="701"/>
    <w:qFormat/>
    <w:pPr>
      <w:ind w:left="256" w:right="6" w:firstLine="624"/>
    </w:pPr>
    <w:rPr>
      <w:rFonts w:eastAsia="仿宋"/>
      <w:sz w:val="28"/>
      <w:szCs w:val="20"/>
    </w:rPr>
  </w:style>
  <w:style w:type="paragraph" w:styleId="724">
    <w:name w:val="toc 3"/>
    <w:basedOn w:val="701"/>
    <w:next w:val="701"/>
    <w:uiPriority w:val="39"/>
    <w:qFormat/>
    <w:pPr>
      <w:ind w:left="420"/>
      <w:jc w:val="left"/>
    </w:pPr>
    <w:rPr>
      <w:i/>
      <w:iCs/>
      <w:sz w:val="20"/>
      <w:szCs w:val="20"/>
    </w:rPr>
  </w:style>
  <w:style w:type="paragraph" w:styleId="725">
    <w:name w:val="Plain Text"/>
    <w:basedOn w:val="701"/>
    <w:qFormat/>
    <w:rPr>
      <w:rFonts w:ascii="宋体" w:hAnsi="Courier New"/>
      <w:szCs w:val="22"/>
    </w:rPr>
  </w:style>
  <w:style w:type="paragraph" w:styleId="726">
    <w:name w:val="Date"/>
    <w:basedOn w:val="701"/>
    <w:next w:val="701"/>
    <w:qFormat/>
    <w:rPr>
      <w:rFonts w:ascii="Calibri" w:hAnsi="Calibri"/>
    </w:rPr>
  </w:style>
  <w:style w:type="paragraph" w:styleId="727">
    <w:name w:val="Balloon Text"/>
    <w:basedOn w:val="701"/>
    <w:link w:val="748"/>
    <w:uiPriority w:val="99"/>
    <w:semiHidden/>
    <w:unhideWhenUsed/>
    <w:qFormat/>
    <w:rPr>
      <w:sz w:val="18"/>
      <w:szCs w:val="18"/>
    </w:rPr>
  </w:style>
  <w:style w:type="paragraph" w:styleId="728">
    <w:name w:val="Footer"/>
    <w:basedOn w:val="701"/>
    <w:link w:val="747"/>
    <w:uiPriority w:val="99"/>
    <w:unhideWhenUsed/>
    <w:qFormat/>
    <w:pPr>
      <w:jc w:val="left"/>
      <w:tabs>
        <w:tab w:val="center" w:pos="4153" w:leader="none"/>
        <w:tab w:val="right" w:pos="8306" w:leader="none"/>
      </w:tabs>
    </w:pPr>
    <w:rPr>
      <w:sz w:val="18"/>
      <w:szCs w:val="18"/>
    </w:rPr>
  </w:style>
  <w:style w:type="paragraph" w:styleId="729">
    <w:name w:val="envelope return"/>
    <w:basedOn w:val="701"/>
    <w:qFormat/>
    <w:rPr>
      <w:rFonts w:ascii="Arial" w:hAnsi="Arial"/>
    </w:rPr>
  </w:style>
  <w:style w:type="paragraph" w:styleId="730">
    <w:name w:val="Header"/>
    <w:basedOn w:val="701"/>
    <w:link w:val="74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1">
    <w:name w:val="toc 1"/>
    <w:basedOn w:val="701"/>
    <w:next w:val="701"/>
    <w:qFormat/>
    <w:rPr>
      <w:rFonts w:ascii="宋体"/>
    </w:rPr>
  </w:style>
  <w:style w:type="paragraph" w:styleId="732">
    <w:name w:val="Body Text Indent 3"/>
    <w:basedOn w:val="701"/>
    <w:link w:val="743"/>
    <w:uiPriority w:val="99"/>
    <w:qFormat/>
    <w:pPr>
      <w:jc w:val="center"/>
      <w:spacing w:line="500" w:lineRule="exact"/>
      <w:tabs>
        <w:tab w:val="left" w:pos="3240" w:leader="none"/>
      </w:tabs>
      <w:outlineLvl w:val="0"/>
    </w:pPr>
    <w:rPr>
      <w:rFonts w:ascii="Arial" w:hAnsi="Arial" w:eastAsia="仿宋_GB2312"/>
      <w:color w:val="ffff00"/>
      <w:sz w:val="32"/>
      <w:szCs w:val="20"/>
    </w:rPr>
  </w:style>
  <w:style w:type="paragraph" w:styleId="733">
    <w:name w:val="Normal (Web)"/>
    <w:basedOn w:val="701"/>
    <w:uiPriority w:val="99"/>
    <w:qFormat/>
    <w:pPr>
      <w:jc w:val="left"/>
      <w:spacing w:before="150" w:after="150" w:line="480" w:lineRule="auto"/>
    </w:pPr>
    <w:rPr>
      <w:rFonts w:hint="eastAsia" w:ascii="宋体" w:hAnsi="宋体"/>
      <w:color w:val="000000"/>
    </w:rPr>
  </w:style>
  <w:style w:type="paragraph" w:styleId="734">
    <w:name w:val="annotation subject"/>
    <w:basedOn w:val="719"/>
    <w:next w:val="719"/>
    <w:link w:val="751"/>
    <w:uiPriority w:val="99"/>
    <w:semiHidden/>
    <w:unhideWhenUsed/>
    <w:qFormat/>
    <w:rPr>
      <w:b/>
      <w:bCs/>
    </w:rPr>
  </w:style>
  <w:style w:type="paragraph" w:styleId="735">
    <w:name w:val="Body Text First Indent 2"/>
    <w:basedOn w:val="722"/>
    <w:next w:val="701"/>
    <w:qFormat/>
    <w:pPr>
      <w:ind w:firstLine="420"/>
      <w:spacing w:line="360" w:lineRule="auto"/>
    </w:pPr>
    <w:rPr>
      <w:rFonts w:ascii="宋体" w:hAnsi="宋体"/>
      <w:sz w:val="21"/>
    </w:rPr>
  </w:style>
  <w:style w:type="table" w:styleId="736">
    <w:name w:val="Table Grid"/>
    <w:basedOn w:val="707"/>
    <w:uiPriority w:val="9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Hyperlink"/>
    <w:uiPriority w:val="99"/>
    <w:qFormat/>
    <w:rPr>
      <w:rFonts w:cs="Times New Roman"/>
      <w:color w:val="336699"/>
      <w:sz w:val="18"/>
      <w:u w:val="none"/>
    </w:rPr>
  </w:style>
  <w:style w:type="character" w:styleId="738">
    <w:name w:val="annotation reference"/>
    <w:basedOn w:val="706"/>
    <w:uiPriority w:val="99"/>
    <w:semiHidden/>
    <w:unhideWhenUsed/>
    <w:qFormat/>
    <w:rPr>
      <w:sz w:val="21"/>
      <w:szCs w:val="21"/>
    </w:rPr>
  </w:style>
  <w:style w:type="paragraph" w:styleId="739" w:customStyle="1">
    <w:name w:val="列出段落1"/>
    <w:basedOn w:val="701"/>
    <w:qFormat/>
    <w:pPr>
      <w:ind w:firstLine="420"/>
    </w:pPr>
    <w:rPr>
      <w:szCs w:val="22"/>
    </w:rPr>
  </w:style>
  <w:style w:type="character" w:styleId="740" w:customStyle="1">
    <w:name w:val="正文文本 Char"/>
    <w:basedOn w:val="706"/>
    <w:uiPriority w:val="99"/>
    <w:semiHidden/>
    <w:qFormat/>
    <w:rPr>
      <w:rFonts w:ascii="Times New Roman" w:hAnsi="Times New Roman" w:eastAsia="宋体" w:cs="Times New Roman"/>
      <w:sz w:val="24"/>
      <w:szCs w:val="24"/>
    </w:rPr>
  </w:style>
  <w:style w:type="character" w:styleId="741" w:customStyle="1">
    <w:name w:val="正文文本缩进 3 Char"/>
    <w:basedOn w:val="706"/>
    <w:uiPriority w:val="99"/>
    <w:semiHidden/>
    <w:qFormat/>
    <w:rPr>
      <w:rFonts w:ascii="Times New Roman" w:hAnsi="Times New Roman" w:eastAsia="宋体" w:cs="Times New Roman"/>
      <w:sz w:val="16"/>
      <w:szCs w:val="16"/>
    </w:rPr>
  </w:style>
  <w:style w:type="character" w:styleId="742" w:customStyle="1">
    <w:name w:val="正文文本 Char1"/>
    <w:link w:val="720"/>
    <w:uiPriority w:val="99"/>
    <w:qFormat/>
    <w:rPr>
      <w:rFonts w:ascii="Times New Roman" w:hAnsi="Times New Roman" w:eastAsia="宋体" w:cs="Times New Roman"/>
      <w:sz w:val="24"/>
      <w:szCs w:val="24"/>
    </w:rPr>
  </w:style>
  <w:style w:type="character" w:styleId="743" w:customStyle="1">
    <w:name w:val="正文文本缩进 3 Char1"/>
    <w:link w:val="732"/>
    <w:uiPriority w:val="99"/>
    <w:qFormat/>
    <w:rPr>
      <w:rFonts w:ascii="Arial" w:hAnsi="Arial" w:eastAsia="仿宋_GB2312"/>
      <w:color w:val="ffff00"/>
      <w:sz w:val="32"/>
    </w:rPr>
  </w:style>
  <w:style w:type="paragraph" w:styleId="744" w:customStyle="1">
    <w:name w:val="Default"/>
    <w:uiPriority w:val="99"/>
    <w:qFormat/>
    <w:pPr>
      <w:widowControl w:val="off"/>
    </w:pPr>
    <w:rPr>
      <w:rFonts w:ascii="仿宋" w:eastAsia="仿宋" w:cs="仿宋"/>
      <w:color w:val="000000"/>
      <w:sz w:val="24"/>
      <w:szCs w:val="24"/>
    </w:rPr>
  </w:style>
  <w:style w:type="paragraph" w:styleId="745" w:customStyle="1">
    <w:name w:val="WPS Plain"/>
    <w:qFormat/>
  </w:style>
  <w:style w:type="character" w:styleId="746" w:customStyle="1">
    <w:name w:val="页眉 Char"/>
    <w:basedOn w:val="706"/>
    <w:link w:val="730"/>
    <w:uiPriority w:val="99"/>
    <w:qFormat/>
    <w:rPr>
      <w:rFonts w:ascii="Times New Roman" w:hAnsi="Times New Roman" w:eastAsia="宋体" w:cs="Times New Roman"/>
      <w:sz w:val="18"/>
      <w:szCs w:val="18"/>
    </w:rPr>
  </w:style>
  <w:style w:type="character" w:styleId="747" w:customStyle="1">
    <w:name w:val="页脚 Char"/>
    <w:basedOn w:val="706"/>
    <w:link w:val="728"/>
    <w:uiPriority w:val="99"/>
    <w:qFormat/>
    <w:rPr>
      <w:rFonts w:ascii="Times New Roman" w:hAnsi="Times New Roman" w:eastAsia="宋体" w:cs="Times New Roman"/>
      <w:sz w:val="18"/>
      <w:szCs w:val="18"/>
    </w:rPr>
  </w:style>
  <w:style w:type="character" w:styleId="748" w:customStyle="1">
    <w:name w:val="批注框文本 Char"/>
    <w:basedOn w:val="706"/>
    <w:link w:val="727"/>
    <w:uiPriority w:val="99"/>
    <w:semiHidden/>
    <w:qFormat/>
    <w:rPr>
      <w:rFonts w:ascii="Times New Roman" w:hAnsi="Times New Roman" w:eastAsia="宋体" w:cs="Times New Roman"/>
      <w:sz w:val="18"/>
      <w:szCs w:val="18"/>
    </w:rPr>
  </w:style>
  <w:style w:type="character" w:styleId="749" w:customStyle="1">
    <w:name w:val="文档结构图 Char"/>
    <w:basedOn w:val="706"/>
    <w:link w:val="718"/>
    <w:uiPriority w:val="99"/>
    <w:qFormat/>
    <w:rPr>
      <w:rFonts w:ascii="宋体" w:hAnsi="Times New Roman" w:eastAsia="宋体" w:cs="Times New Roman"/>
      <w:sz w:val="18"/>
      <w:szCs w:val="18"/>
    </w:rPr>
  </w:style>
  <w:style w:type="character" w:styleId="750" w:customStyle="1">
    <w:name w:val="批注文字 Char"/>
    <w:basedOn w:val="706"/>
    <w:link w:val="719"/>
    <w:uiPriority w:val="99"/>
    <w:qFormat/>
    <w:rPr>
      <w:rFonts w:ascii="Times New Roman" w:hAnsi="Times New Roman" w:eastAsia="宋体" w:cs="Times New Roman"/>
      <w:sz w:val="24"/>
      <w:szCs w:val="24"/>
    </w:rPr>
  </w:style>
  <w:style w:type="character" w:styleId="751" w:customStyle="1">
    <w:name w:val="批注主题 Char"/>
    <w:basedOn w:val="750"/>
    <w:link w:val="734"/>
    <w:uiPriority w:val="99"/>
    <w:semiHidden/>
    <w:qFormat/>
    <w:rPr>
      <w:rFonts w:ascii="Times New Roman" w:hAnsi="Times New Roman" w:eastAsia="宋体" w:cs="Times New Roman"/>
      <w:b/>
      <w:bCs/>
      <w:sz w:val="24"/>
      <w:szCs w:val="24"/>
    </w:rPr>
  </w:style>
  <w:style w:type="paragraph" w:styleId="752" w:customStyle="1">
    <w:name w:val="正文首行缩进2字符"/>
    <w:basedOn w:val="701"/>
    <w:qFormat/>
    <w:pPr>
      <w:ind w:firstLine="482"/>
    </w:pPr>
  </w:style>
  <w:style w:type="character" w:styleId="753" w:customStyle="1">
    <w:name w:val="current"/>
    <w:basedOn w:val="706"/>
    <w:qFormat/>
    <w:rPr>
      <w:b/>
      <w:bCs/>
      <w:color w:val="05a7d8"/>
      <w:sz w:val="18"/>
      <w:szCs w:val="18"/>
    </w:rPr>
  </w:style>
  <w:style w:type="character" w:styleId="754" w:customStyle="1">
    <w:name w:val="l-btn-left"/>
    <w:basedOn w:val="706"/>
    <w:qFormat/>
  </w:style>
  <w:style w:type="character" w:styleId="755" w:customStyle="1">
    <w:name w:val="l-btn-text36"/>
    <w:basedOn w:val="706"/>
    <w:qFormat/>
  </w:style>
  <w:style w:type="character" w:styleId="756" w:customStyle="1">
    <w:name w:val="l-btn-text"/>
    <w:basedOn w:val="706"/>
    <w:qFormat/>
  </w:style>
  <w:style w:type="character" w:styleId="757" w:customStyle="1">
    <w:name w:val="grame"/>
    <w:basedOn w:val="706"/>
    <w:qFormat/>
  </w:style>
  <w:style w:type="paragraph" w:styleId="758" w:customStyle="1">
    <w:name w:val="标准文本"/>
    <w:basedOn w:val="701"/>
    <w:qFormat/>
    <w:pPr>
      <w:ind w:firstLine="480"/>
      <w:spacing w:line="360" w:lineRule="auto"/>
    </w:pPr>
    <w:rPr>
      <w:rFonts w:cs="宋体"/>
      <w:szCs w:val="20"/>
    </w:rPr>
  </w:style>
  <w:style w:type="paragraph" w:styleId="759" w:customStyle="1">
    <w:name w:val="_Style 3"/>
    <w:uiPriority w:val="1"/>
    <w:qFormat/>
    <w:pPr>
      <w:jc w:val="both"/>
      <w:widowControl w:val="off"/>
    </w:pPr>
    <w:rPr>
      <w:rFonts w:ascii="Calibri" w:hAnsi="Calibri"/>
      <w:sz w:val="21"/>
      <w:szCs w:val="22"/>
    </w:rPr>
  </w:style>
  <w:style w:type="paragraph" w:styleId="760" w:customStyle="1">
    <w:name w:val="普通正文"/>
    <w:basedOn w:val="701"/>
    <w:qFormat/>
    <w:pPr>
      <w:ind w:firstLine="480"/>
      <w:jc w:val="left"/>
      <w:spacing w:before="120" w:after="120" w:line="360" w:lineRule="auto"/>
    </w:pPr>
    <w:rPr>
      <w:rFonts w:ascii="Arial" w:hAnsi="Arial"/>
    </w:rPr>
  </w:style>
  <w:style w:type="paragraph" w:styleId="761" w:customStyle="1">
    <w:name w:val="（符号）三标题1.1"/>
    <w:basedOn w:val="701"/>
    <w:qFormat/>
    <w:pPr>
      <w:numPr>
        <w:ilvl w:val="1"/>
        <w:numId w:val="1"/>
      </w:numPr>
      <w:spacing w:line="500" w:lineRule="exact"/>
      <w:tabs>
        <w:tab w:val="left" w:pos="700" w:leader="none"/>
      </w:tabs>
    </w:pPr>
  </w:style>
  <w:style w:type="character" w:styleId="762" w:customStyle="1">
    <w:name w:val="NormalCharacter"/>
    <w:uiPriority w:val="99"/>
    <w:qFormat/>
    <w:rPr>
      <w:sz w:val="21"/>
      <w:szCs w:val="22"/>
      <w:lang w:val="en-US" w:eastAsia="zh-CN" w:bidi="ar-SA"/>
    </w:rPr>
  </w:style>
  <w:style w:type="paragraph" w:styleId="763" w:customStyle="1">
    <w:name w:val="Table Paragraph"/>
    <w:basedOn w:val="701"/>
    <w:uiPriority w:val="1"/>
    <w:qFormat/>
  </w:style>
  <w:style w:type="paragraph" w:styleId="764" w:customStyle="1">
    <w:name w:val="UserStyle_0"/>
    <w:basedOn w:val="701"/>
    <w:qFormat/>
    <w:pPr>
      <w:ind w:firstLine="420"/>
    </w:pPr>
    <w:rPr>
      <w:szCs w:val="21"/>
    </w:rPr>
  </w:style>
  <w:style w:type="paragraph" w:styleId="765" w:customStyle="1">
    <w:name w:val="p0"/>
    <w:basedOn w:val="701"/>
    <w:qFormat/>
    <w:pPr>
      <w:widowControl/>
    </w:pPr>
    <w:rPr>
      <w:szCs w:val="21"/>
    </w:rPr>
  </w:style>
  <w:style w:type="paragraph" w:styleId="766" w:customStyle="1">
    <w:name w:val="p16"/>
    <w:basedOn w:val="701"/>
    <w:qFormat/>
    <w:pPr>
      <w:ind w:firstLine="420"/>
      <w:jc w:val="left"/>
      <w:spacing w:after="200"/>
      <w:widowControl/>
    </w:pPr>
    <w:rPr>
      <w:rFonts w:ascii="Tahoma" w:hAnsi="Tahoma" w:cs="Tahoma"/>
      <w:sz w:val="22"/>
    </w:rPr>
  </w:style>
  <w:style w:type="paragraph" w:styleId="767" w:customStyle="1">
    <w:name w:val="目录 51"/>
    <w:basedOn w:val="701"/>
    <w:next w:val="701"/>
    <w:uiPriority w:val="99"/>
    <w:qFormat/>
    <w:pPr>
      <w:ind w:left="800"/>
    </w:pPr>
    <w:rPr>
      <w:rFonts w:ascii="Calibri" w:hAnsi="Calibri"/>
      <w:szCs w:val="22"/>
    </w:rPr>
  </w:style>
  <w:style w:type="paragraph" w:styleId="768" w:customStyle="1">
    <w:name w:val="Body text|1"/>
    <w:basedOn w:val="701"/>
    <w:qFormat/>
    <w:pPr>
      <w:ind w:firstLine="400"/>
      <w:jc w:val="left"/>
      <w:spacing w:after="200" w:line="410" w:lineRule="auto"/>
      <w:widowControl/>
    </w:pPr>
    <w:rPr>
      <w:rFonts w:ascii="宋体" w:hAnsi="宋体" w:cs="宋体"/>
      <w:sz w:val="22"/>
      <w:szCs w:val="22"/>
      <w:lang w:val="zh-TW" w:eastAsia="zh-TW" w:bidi="zh-TW"/>
    </w:rPr>
  </w:style>
  <w:style w:type="table" w:styleId="769" w:customStyle="1">
    <w:name w:val="Table Normal"/>
    <w:unhideWhenUsed/>
    <w:qFormat/>
    <w:rPr>
      <w:rFonts w:ascii="Calibri" w:hAnsi="Calibri"/>
    </w:rPr>
    <w:tblPr>
      <w:tblCellMar>
        <w:left w:w="0" w:type="dxa"/>
        <w:top w:w="0" w:type="dxa"/>
        <w:right w:w="0" w:type="dxa"/>
        <w:bottom w:w="0" w:type="dxa"/>
      </w:tblCellMar>
    </w:tblPr>
  </w:style>
  <w:style w:type="paragraph" w:styleId="770" w:customStyle="1">
    <w:name w:val="Table Text"/>
    <w:basedOn w:val="701"/>
    <w:semiHidden/>
    <w:qFormat/>
    <w:rPr>
      <w:rFonts w:ascii="宋体" w:hAnsi="宋体" w:cs="宋体"/>
    </w:rPr>
  </w:style>
  <w:style w:type="character" w:styleId="771" w:customStyle="1">
    <w:name w:val="wyg1"/>
    <w:uiPriority w:val="6"/>
    <w:qFormat/>
    <w:rPr>
      <w:rFonts w:ascii="Times New Roman" w:hAnsi="Times New Roman" w:eastAsia="宋体" w:cs="Times New Roman"/>
      <w:lang w:val="en-US" w:eastAsia="zh-CN" w:bidi="ar-SA"/>
    </w:rPr>
  </w:style>
  <w:style w:type="paragraph" w:styleId="772" w:customStyle="1">
    <w:name w:val="正文11"/>
    <w:next w:val="773"/>
    <w:qFormat/>
    <w:pPr>
      <w:jc w:val="both"/>
      <w:widowControl w:val="off"/>
    </w:pPr>
    <w:rPr>
      <w:sz w:val="21"/>
      <w:szCs w:val="24"/>
    </w:rPr>
  </w:style>
  <w:style w:type="paragraph" w:styleId="773" w:customStyle="1">
    <w:name w:val="目录 11"/>
    <w:basedOn w:val="774"/>
    <w:next w:val="772"/>
    <w:qFormat/>
  </w:style>
  <w:style w:type="paragraph" w:styleId="774" w:customStyle="1">
    <w:name w:val="正文12"/>
    <w:next w:val="775"/>
    <w:qFormat/>
    <w:pPr>
      <w:ind w:firstLine="723"/>
      <w:jc w:val="both"/>
      <w:spacing w:line="360" w:lineRule="auto"/>
      <w:widowControl w:val="off"/>
    </w:pPr>
    <w:rPr>
      <w:sz w:val="24"/>
      <w:szCs w:val="24"/>
    </w:rPr>
  </w:style>
  <w:style w:type="paragraph" w:styleId="775" w:customStyle="1">
    <w:name w:val="脚注文本1"/>
    <w:basedOn w:val="776"/>
    <w:next w:val="778"/>
    <w:qFormat/>
    <w:pPr>
      <w:jc w:val="left"/>
    </w:pPr>
    <w:rPr>
      <w:rFonts w:ascii="宋体" w:eastAsia="Times New Roman"/>
      <w:sz w:val="18"/>
      <w:szCs w:val="18"/>
    </w:rPr>
  </w:style>
  <w:style w:type="paragraph" w:styleId="776" w:customStyle="1">
    <w:name w:val="正文1111"/>
    <w:next w:val="777"/>
    <w:qFormat/>
    <w:pPr>
      <w:jc w:val="both"/>
      <w:widowControl w:val="off"/>
    </w:pPr>
    <w:rPr>
      <w:sz w:val="21"/>
      <w:szCs w:val="24"/>
    </w:rPr>
  </w:style>
  <w:style w:type="paragraph" w:styleId="777" w:customStyle="1">
    <w:name w:val="文本块11"/>
    <w:basedOn w:val="701"/>
    <w:unhideWhenUsed/>
    <w:qFormat/>
    <w:pPr>
      <w:ind w:left="1440" w:right="1440"/>
      <w:spacing w:after="120"/>
    </w:pPr>
  </w:style>
  <w:style w:type="paragraph" w:styleId="778" w:customStyle="1">
    <w:name w:val="索引 51"/>
    <w:basedOn w:val="779"/>
    <w:next w:val="779"/>
    <w:qFormat/>
    <w:pPr>
      <w:ind w:left="798"/>
      <w:jc w:val="left"/>
    </w:pPr>
    <w:rPr>
      <w:rFonts w:ascii="Calibri" w:hAnsi="Calibri"/>
    </w:rPr>
  </w:style>
  <w:style w:type="paragraph" w:styleId="779" w:customStyle="1">
    <w:name w:val="正文1"/>
    <w:basedOn w:val="780"/>
    <w:next w:val="781"/>
    <w:qFormat/>
  </w:style>
  <w:style w:type="paragraph" w:styleId="780" w:customStyle="1">
    <w:name w:val="正文111"/>
    <w:next w:val="781"/>
    <w:qFormat/>
    <w:pPr>
      <w:jc w:val="both"/>
      <w:widowControl w:val="off"/>
    </w:pPr>
    <w:rPr>
      <w:sz w:val="21"/>
      <w:szCs w:val="24"/>
    </w:rPr>
  </w:style>
  <w:style w:type="paragraph" w:styleId="781" w:customStyle="1">
    <w:name w:val="正文文本1"/>
    <w:basedOn w:val="772"/>
    <w:next w:val="779"/>
    <w:qFormat/>
    <w:pPr>
      <w:spacing w:after="120"/>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郁琴</cp:lastModifiedBy>
  <cp:revision>129</cp:revision>
  <dcterms:created xsi:type="dcterms:W3CDTF">2022-12-28T07:08:00Z</dcterms:created>
  <dcterms:modified xsi:type="dcterms:W3CDTF">2025-11-26T02:55:25Z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6548EA0CD82B4C1A84B2E384A2121BFD_13</vt:lpwstr>
  </property>
  <property fmtid="{D5CDD505-2E9C-101B-9397-08002B2CF9AE}" pid="4" name="KSOTemplateDocerSaveRecord">
    <vt:lpwstr>eyJoZGlkIjoiNGZkODI5MDE1MzQwOWE4NDkwNzcyZDM2ZDNjYjNkNmYiLCJ1c2VySWQiOiI3OTYyMzA5ODIifQ==</vt:lpwstr>
  </property>
</Properties>
</file>